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97288" w14:textId="77777777" w:rsidR="00AC7D16" w:rsidRPr="00B71E18" w:rsidRDefault="00000000">
      <w:pPr>
        <w:spacing w:before="160"/>
        <w:jc w:val="center"/>
        <w:rPr>
          <w:lang w:val="it-IT"/>
        </w:rPr>
      </w:pPr>
      <w:r w:rsidRPr="00B71E18">
        <w:rPr>
          <w:rFonts w:eastAsia="Arial"/>
          <w:b/>
          <w:color w:val="6F1D2C"/>
          <w:sz w:val="40"/>
          <w:lang w:val="it-IT"/>
        </w:rPr>
        <w:t>REGOLAMENTO GENERALE</w:t>
      </w:r>
    </w:p>
    <w:p w14:paraId="108BBBF4" w14:textId="77777777" w:rsidR="00AC7D16" w:rsidRPr="00B71E18" w:rsidRDefault="00000000">
      <w:pPr>
        <w:spacing w:after="40"/>
        <w:jc w:val="center"/>
        <w:rPr>
          <w:lang w:val="it-IT"/>
        </w:rPr>
      </w:pPr>
      <w:r w:rsidRPr="00B71E18">
        <w:rPr>
          <w:rFonts w:eastAsia="Arial"/>
          <w:b/>
          <w:color w:val="232323"/>
          <w:sz w:val="27"/>
          <w:lang w:val="it-IT"/>
        </w:rPr>
        <w:t>per la selezione e l’ospitalità degli spettacoli</w:t>
      </w:r>
    </w:p>
    <w:p w14:paraId="5BB62C5F" w14:textId="77777777" w:rsidR="00AC7D16" w:rsidRPr="00B71E18" w:rsidRDefault="00000000">
      <w:pPr>
        <w:spacing w:after="40"/>
        <w:jc w:val="center"/>
        <w:rPr>
          <w:lang w:val="it-IT"/>
        </w:rPr>
      </w:pPr>
      <w:r w:rsidRPr="00B71E18">
        <w:rPr>
          <w:rFonts w:eastAsia="Arial"/>
          <w:i/>
          <w:color w:val="5A5A5A"/>
          <w:sz w:val="23"/>
          <w:lang w:val="it-IT"/>
        </w:rPr>
        <w:t>Piccolo Teatro “La Fabbrica dei Ricordi Felici”</w:t>
      </w:r>
    </w:p>
    <w:p w14:paraId="76D12335" w14:textId="77777777" w:rsidR="00AC7D16" w:rsidRPr="00B71E18" w:rsidRDefault="00000000">
      <w:pPr>
        <w:pBdr>
          <w:bottom w:val="single" w:sz="8" w:space="8" w:color="6F1D2C"/>
        </w:pBdr>
        <w:spacing w:after="160"/>
        <w:jc w:val="center"/>
        <w:rPr>
          <w:lang w:val="it-IT"/>
        </w:rPr>
      </w:pPr>
      <w:r w:rsidRPr="00B71E18">
        <w:rPr>
          <w:rFonts w:eastAsia="Arial"/>
          <w:color w:val="5A5A5A"/>
          <w:sz w:val="20"/>
          <w:lang w:val="it-IT"/>
        </w:rPr>
        <w:t>Via Arquati 10–12, Monterotondo (</w:t>
      </w:r>
      <w:proofErr w:type="gramStart"/>
      <w:r w:rsidRPr="00B71E18">
        <w:rPr>
          <w:rFonts w:eastAsia="Arial"/>
          <w:color w:val="5A5A5A"/>
          <w:sz w:val="20"/>
          <w:lang w:val="it-IT"/>
        </w:rPr>
        <w:t>RM)  |</w:t>
      </w:r>
      <w:proofErr w:type="gramEnd"/>
      <w:r w:rsidRPr="00B71E18">
        <w:rPr>
          <w:rFonts w:eastAsia="Arial"/>
          <w:color w:val="5A5A5A"/>
          <w:sz w:val="20"/>
          <w:lang w:val="it-IT"/>
        </w:rPr>
        <w:t xml:space="preserve">  Stagione teatrale 2026/2027</w:t>
      </w:r>
    </w:p>
    <w:tbl>
      <w:tblPr>
        <w:tblW w:w="0" w:type="auto"/>
        <w:jc w:val="center"/>
        <w:tblLayout w:type="fixed"/>
        <w:tblLook w:val="04A0" w:firstRow="1" w:lastRow="0" w:firstColumn="1" w:lastColumn="0" w:noHBand="0" w:noVBand="1"/>
      </w:tblPr>
      <w:tblGrid>
        <w:gridCol w:w="9638"/>
      </w:tblGrid>
      <w:tr w:rsidR="00AC7D16" w:rsidRPr="00B71E18" w14:paraId="3CDC44DA" w14:textId="77777777">
        <w:trPr>
          <w:jc w:val="center"/>
        </w:trPr>
        <w:tc>
          <w:tcPr>
            <w:tcW w:w="9638" w:type="dxa"/>
            <w:shd w:val="clear" w:color="auto" w:fill="F4F1F2"/>
            <w:tcMar>
              <w:top w:w="150" w:type="dxa"/>
              <w:left w:w="180" w:type="dxa"/>
              <w:bottom w:w="150" w:type="dxa"/>
              <w:right w:w="180" w:type="dxa"/>
            </w:tcMar>
          </w:tcPr>
          <w:p w14:paraId="50409B45" w14:textId="77777777" w:rsidR="00AC7D16" w:rsidRPr="00B71E18" w:rsidRDefault="00000000">
            <w:pPr>
              <w:spacing w:after="40"/>
              <w:rPr>
                <w:lang w:val="it-IT"/>
              </w:rPr>
            </w:pPr>
            <w:r w:rsidRPr="00B71E18">
              <w:rPr>
                <w:rFonts w:eastAsia="Arial"/>
                <w:b/>
                <w:color w:val="6F1D2C"/>
                <w:sz w:val="20"/>
                <w:lang w:val="it-IT"/>
              </w:rPr>
              <w:t>Finalità del documento</w:t>
              <w:br/>
              <w:t>Il presente Regolamento disciplina l’invio delle candidature, la selezione e le condizioni generali di ospitalità degli spettacoli. Le condizioni economiche e operative specifiche della stagione 2026/2027 sono riportate nell’Allegato A. La candidatura non determina alcun diritto all’inserimento in cartellone, che si perfeziona esclusivamente con la sottoscrizione dell’accordo tra l’Associazione e il soggetto selezionato.</w:t>
            </w:r>
          </w:p>
        </w:tc>
      </w:tr>
    </w:tbl>
    <w:p w14:paraId="694A3416" w14:textId="77777777" w:rsidR="00AC7D16" w:rsidRPr="00B71E18" w:rsidRDefault="00AC7D16">
      <w:pPr>
        <w:spacing w:after="0"/>
        <w:rPr>
          <w:lang w:val="it-IT"/>
        </w:rPr>
      </w:pPr>
    </w:p>
    <w:p w14:paraId="5EBD287A" w14:textId="77777777" w:rsidR="00AC7D16" w:rsidRPr="00B71E18" w:rsidRDefault="00000000">
      <w:pPr>
        <w:pStyle w:val="Titolo1"/>
        <w:rPr>
          <w:lang w:val="it-IT"/>
        </w:rPr>
      </w:pPr>
      <w:r w:rsidRPr="00B71E18">
        <w:rPr>
          <w:rFonts w:ascii="Arial" w:eastAsia="Arial" w:hAnsi="Arial"/>
          <w:lang w:val="it-IT"/>
        </w:rPr>
        <w:t>Art. 1 – Requisiti di partecipazione e soggetto proponente</w:t>
      </w:r>
    </w:p>
    <w:p w14:paraId="19C6AD29" w14:textId="77777777" w:rsidR="00AC7D16" w:rsidRPr="00B71E18" w:rsidRDefault="00000000">
      <w:pPr>
        <w:pStyle w:val="BodyTextCustom"/>
        <w:keepLines/>
        <w:jc w:val="both"/>
        <w:rPr>
          <w:lang w:val="it-IT"/>
        </w:rPr>
      </w:pPr>
      <w:r w:rsidRPr="00B71E18">
        <w:rPr>
          <w:rFonts w:eastAsia="Arial"/>
          <w:color w:val="232323"/>
          <w:lang w:val="it-IT"/>
        </w:rPr>
        <w:t>La selezione è aperta a compagnie teatrali, associazioni, imprese, enti, gruppi informali e singoli artisti. Sono ammessi spettacoli appartenenti a diversi generi e linguaggi, già rappresentati, inediti o in fase di lavorazione, purché compatibili con gli spazi, gli impianti e il progetto culturale dell’Associazione.</w:t>
      </w:r>
    </w:p>
    <w:p w14:paraId="75EDB364" w14:textId="77777777" w:rsidR="00AC7D16" w:rsidRPr="00B71E18" w:rsidRDefault="00000000">
      <w:pPr>
        <w:pStyle w:val="BodyTextCustom"/>
        <w:keepLines/>
        <w:jc w:val="both"/>
        <w:rPr>
          <w:lang w:val="it-IT"/>
        </w:rPr>
      </w:pPr>
      <w:r w:rsidRPr="00B71E18">
        <w:rPr>
          <w:rFonts w:eastAsia="Arial"/>
          <w:color w:val="232323"/>
          <w:lang w:val="it-IT"/>
        </w:rPr>
        <w:t>I gruppi privi di autonoma soggettività giuridica devono indicare, fin dalla candidatura, un referente responsabile e, prima della sottoscrizione dell’accordo, il soggetto che assumerà gli obblighi contrattuali, fiscali, contributivi e organizzativi e al quale potrà essere liquidato il compenso.</w:t>
      </w:r>
    </w:p>
    <w:p w14:paraId="3B07F7B1" w14:textId="77777777" w:rsidR="00AC7D16" w:rsidRPr="00B71E18" w:rsidRDefault="00000000">
      <w:pPr>
        <w:pStyle w:val="BodyTextCustom"/>
        <w:keepLines/>
        <w:jc w:val="both"/>
        <w:rPr>
          <w:lang w:val="it-IT"/>
        </w:rPr>
      </w:pPr>
      <w:r w:rsidRPr="00B71E18">
        <w:rPr>
          <w:rFonts w:eastAsia="Arial"/>
          <w:color w:val="232323"/>
          <w:lang w:val="it-IT"/>
        </w:rPr>
        <w:t>Il soggetto selezionato deve poter emettere fattura o altro documento fiscalmente e contabilmente idoneo in relazione al proprio regime, oppure accettare la diversa modalità di contrattualizzazione espressamente concordata con l’Associazione. La modalità scelta deve risultare dall’accordo scritto.</w:t>
      </w:r>
    </w:p>
    <w:p w14:paraId="3BB61E96" w14:textId="77777777" w:rsidR="00AC7D16" w:rsidRPr="00B71E18" w:rsidRDefault="00000000">
      <w:pPr>
        <w:pStyle w:val="Titolo1"/>
        <w:rPr>
          <w:lang w:val="it-IT"/>
        </w:rPr>
      </w:pPr>
      <w:r w:rsidRPr="00B71E18">
        <w:rPr>
          <w:rFonts w:ascii="Arial" w:eastAsia="Arial" w:hAnsi="Arial"/>
          <w:lang w:val="it-IT"/>
        </w:rPr>
        <w:t>Art. 2 – Modalità di presentazione della candidatura</w:t>
      </w:r>
    </w:p>
    <w:p w14:paraId="54C03FCD" w14:textId="77777777" w:rsidR="00AC7D16" w:rsidRPr="00B71E18" w:rsidRDefault="00000000">
      <w:pPr>
        <w:pStyle w:val="BodyTextCustom"/>
        <w:keepLines/>
        <w:jc w:val="both"/>
        <w:rPr>
          <w:lang w:val="it-IT"/>
        </w:rPr>
      </w:pPr>
      <w:r w:rsidRPr="00B71E18">
        <w:rPr>
          <w:rFonts w:eastAsia="Arial"/>
          <w:color w:val="232323"/>
          <w:lang w:val="it-IT"/>
        </w:rPr>
        <w:t xml:space="preserve">La candidatura deve essere inviata esclusivamente tramite e-mail all’indirizzo </w:t>
      </w:r>
      <w:hyperlink r:id="rId8">
        <w:r w:rsidRPr="00B71E18">
          <w:rPr>
            <w:color w:val="6F1D2C"/>
            <w:u w:val="single"/>
            <w:lang w:val="it-IT"/>
          </w:rPr>
          <w:t>info@lafabbricadeiricordifelici.it</w:t>
        </w:r>
      </w:hyperlink>
      <w:r w:rsidRPr="00B71E18">
        <w:rPr>
          <w:rFonts w:eastAsia="Arial"/>
          <w:color w:val="232323"/>
          <w:lang w:val="it-IT"/>
        </w:rPr>
        <w:t>, indicando nell’oggetto: “Candidatura stagione teatrale 2026/2027 – titolo dello spettacolo”. Non sono accettate candidature trasmesse tramite WhatsApp o altri canali informali.</w:t>
      </w:r>
    </w:p>
    <w:p w14:paraId="6E5C771C" w14:textId="77777777" w:rsidR="00AC7D16" w:rsidRPr="00B71E18" w:rsidRDefault="00000000">
      <w:pPr>
        <w:pStyle w:val="BodyTextCustom"/>
        <w:keepLines/>
        <w:jc w:val="both"/>
        <w:rPr>
          <w:lang w:val="it-IT"/>
        </w:rPr>
      </w:pPr>
      <w:r w:rsidRPr="00B71E18">
        <w:rPr>
          <w:rFonts w:eastAsia="Arial"/>
          <w:color w:val="232323"/>
          <w:lang w:val="it-IT"/>
        </w:rPr>
        <w:t>La candidatura deve contenere almeno:</w:t>
      </w:r>
    </w:p>
    <w:p w14:paraId="6C524CA1" w14:textId="77777777" w:rsidR="00AC7D16" w:rsidRPr="00B71E18" w:rsidRDefault="00000000">
      <w:pPr>
        <w:pStyle w:val="BulletCustom"/>
        <w:keepLines/>
        <w:spacing w:after="40"/>
        <w:ind w:left="312" w:hanging="181"/>
        <w:rPr>
          <w:lang w:val="it-IT"/>
        </w:rPr>
      </w:pPr>
      <w:r w:rsidRPr="00B71E18">
        <w:rPr>
          <w:rFonts w:eastAsia="Arial"/>
          <w:color w:val="232323"/>
          <w:lang w:val="it-IT"/>
        </w:rPr>
        <w:t>•  denominazione del soggetto proponente, nominativo e recapiti del referente;</w:t>
      </w:r>
    </w:p>
    <w:p w14:paraId="2C52A637" w14:textId="77777777" w:rsidR="00AC7D16" w:rsidRPr="00B71E18" w:rsidRDefault="00000000">
      <w:pPr>
        <w:pStyle w:val="BulletCustom"/>
        <w:keepLines/>
        <w:spacing w:after="40"/>
        <w:ind w:left="312" w:hanging="181"/>
        <w:rPr>
          <w:lang w:val="it-IT"/>
        </w:rPr>
      </w:pPr>
      <w:r w:rsidRPr="00B71E18">
        <w:rPr>
          <w:rFonts w:eastAsia="Arial"/>
          <w:color w:val="232323"/>
          <w:lang w:val="it-IT"/>
        </w:rPr>
        <w:t>•  titolo dello spettacolo, sinossi, durata e indicazione del pubblico di riferimento;</w:t>
      </w:r>
    </w:p>
    <w:p w14:paraId="79BF4AD8" w14:textId="77777777" w:rsidR="00AC7D16" w:rsidRPr="00B71E18" w:rsidRDefault="00000000">
      <w:pPr>
        <w:pStyle w:val="BulletCustom"/>
        <w:keepLines/>
        <w:spacing w:after="40"/>
        <w:ind w:left="312" w:hanging="181"/>
        <w:rPr>
          <w:lang w:val="it-IT"/>
        </w:rPr>
      </w:pPr>
      <w:r w:rsidRPr="00B71E18">
        <w:rPr>
          <w:rFonts w:eastAsia="Arial"/>
          <w:color w:val="232323"/>
          <w:lang w:val="it-IT"/>
        </w:rPr>
        <w:t>•  nome dell’autore o degli autori, regia, cast e principali crediti artistici e tecnici;</w:t>
      </w:r>
    </w:p>
    <w:p w14:paraId="3AA72985" w14:textId="77777777" w:rsidR="00AC7D16" w:rsidRPr="00B71E18" w:rsidRDefault="00000000">
      <w:pPr>
        <w:pStyle w:val="BulletCustom"/>
        <w:keepLines/>
        <w:spacing w:after="40"/>
        <w:ind w:left="312" w:hanging="181"/>
        <w:rPr>
          <w:lang w:val="it-IT"/>
        </w:rPr>
      </w:pPr>
      <w:r w:rsidRPr="00B71E18">
        <w:rPr>
          <w:rFonts w:eastAsia="Arial"/>
          <w:color w:val="232323"/>
          <w:lang w:val="it-IT"/>
        </w:rPr>
        <w:t>•  scheda tecnica completa, tempi di montaggio e smontaggio ed eventuali esigenze particolari;</w:t>
      </w:r>
    </w:p>
    <w:p w14:paraId="39F0A045" w14:textId="77777777" w:rsidR="00AC7D16" w:rsidRPr="00B71E18" w:rsidRDefault="00000000">
      <w:pPr>
        <w:pStyle w:val="BulletCustom"/>
        <w:keepLines/>
        <w:spacing w:after="40"/>
        <w:ind w:left="312" w:hanging="181"/>
        <w:rPr>
          <w:lang w:val="it-IT"/>
        </w:rPr>
      </w:pPr>
      <w:r w:rsidRPr="00B71E18">
        <w:rPr>
          <w:rFonts w:eastAsia="Arial"/>
          <w:color w:val="232323"/>
          <w:lang w:val="it-IT"/>
        </w:rPr>
        <w:t>•  fotografie di scena in buona risoluzione e locandina priva di date;</w:t>
      </w:r>
    </w:p>
    <w:p w14:paraId="5F413F72" w14:textId="77777777" w:rsidR="00AC7D16" w:rsidRPr="00B71E18" w:rsidRDefault="00000000">
      <w:pPr>
        <w:pStyle w:val="BulletCustom"/>
        <w:keepLines/>
        <w:spacing w:after="40"/>
        <w:ind w:left="312" w:hanging="181"/>
        <w:rPr>
          <w:lang w:val="it-IT"/>
        </w:rPr>
      </w:pPr>
      <w:r w:rsidRPr="00B71E18">
        <w:rPr>
          <w:rFonts w:eastAsia="Arial"/>
          <w:color w:val="232323"/>
          <w:lang w:val="it-IT"/>
        </w:rPr>
        <w:t>•  collegamento a un video integrale dello spettacolo, accessibile senza password e attivo fino alla conclusione della selezione.</w:t>
      </w:r>
    </w:p>
    <w:p w14:paraId="652BE416" w14:textId="77777777" w:rsidR="00AC7D16" w:rsidRPr="00B71E18" w:rsidRDefault="00000000">
      <w:pPr>
        <w:pStyle w:val="BodyTextCustom"/>
        <w:keepLines/>
        <w:jc w:val="both"/>
        <w:rPr>
          <w:lang w:val="it-IT"/>
        </w:rPr>
      </w:pPr>
      <w:r w:rsidRPr="00B71E18">
        <w:rPr>
          <w:rFonts w:eastAsia="Arial"/>
          <w:color w:val="232323"/>
          <w:lang w:val="it-IT"/>
        </w:rPr>
        <w:t>Per gli spettacoli inediti o in fase di lavorazione è ammesso, in alternativa al video integrale, un estratto significativo delle prove oppure il collegamento a un precedente lavoro della stessa compagnia. La natura del materiale inviato deve essere chiaramente indicata.</w:t>
      </w:r>
    </w:p>
    <w:p w14:paraId="5FD9FA81" w14:textId="77777777" w:rsidR="00AC7D16" w:rsidRPr="00B71E18" w:rsidRDefault="00000000">
      <w:pPr>
        <w:pStyle w:val="BodyTextCustom"/>
        <w:keepLines/>
        <w:jc w:val="both"/>
        <w:rPr>
          <w:lang w:val="it-IT"/>
        </w:rPr>
      </w:pPr>
      <w:r w:rsidRPr="00B71E18">
        <w:rPr>
          <w:rFonts w:eastAsia="Arial"/>
          <w:color w:val="232323"/>
          <w:lang w:val="it-IT"/>
        </w:rPr>
        <w:t>Non sono previsti costi di iscrizione. La Direzione artistica può chiedere integrazioni o chiarimenti, senza che ciò costituisca obbligo di ammissione o di selezione.</w:t>
      </w:r>
    </w:p>
    <w:p w14:paraId="486C10E3" w14:textId="77777777" w:rsidR="00AC7D16" w:rsidRPr="00B71E18" w:rsidRDefault="00000000">
      <w:pPr>
        <w:pStyle w:val="Titolo1"/>
        <w:rPr>
          <w:lang w:val="it-IT"/>
        </w:rPr>
      </w:pPr>
      <w:r w:rsidRPr="00B71E18">
        <w:rPr>
          <w:rFonts w:ascii="Arial" w:eastAsia="Arial" w:hAnsi="Arial"/>
          <w:lang w:val="it-IT"/>
        </w:rPr>
        <w:t>Art. 3 – Termini della selezione</w:t>
      </w:r>
    </w:p>
    <w:p w14:paraId="74D0AF20" w14:textId="3A287E54" w:rsidR="00AC7D16" w:rsidRPr="00B71E18" w:rsidRDefault="00000000">
      <w:pPr>
        <w:pStyle w:val="BodyTextCustom"/>
        <w:keepLines/>
        <w:jc w:val="both"/>
        <w:rPr>
          <w:lang w:val="it-IT"/>
        </w:rPr>
      </w:pPr>
      <w:r w:rsidRPr="00B71E18">
        <w:rPr>
          <w:rFonts w:eastAsia="Arial"/>
          <w:color w:val="232323"/>
          <w:lang w:val="it-IT"/>
        </w:rPr>
        <w:t>Le candidature per la stagione teatrale 2026/2027 sono ricevute fino al 31 agosto 2026, salvo che l’Associazione indichi, nell’avviso annuale o nella pagina del sito dedicata alla selezione, un diverso termine di presentazione. Le candidature pervenute dopo l’eventuale termine pubblicato o prive degli elementi essenziali possono non essere esaminate.</w:t>
      </w:r>
    </w:p>
    <w:p w14:paraId="04DB5697" w14:textId="77777777" w:rsidR="00AC7D16" w:rsidRPr="00B71E18" w:rsidRDefault="00000000">
      <w:pPr>
        <w:pStyle w:val="BodyTextCustom"/>
        <w:keepLines/>
        <w:jc w:val="both"/>
        <w:rPr>
          <w:lang w:val="it-IT"/>
        </w:rPr>
      </w:pPr>
      <w:r w:rsidRPr="00B71E18">
        <w:rPr>
          <w:rFonts w:eastAsia="Arial"/>
          <w:color w:val="232323"/>
          <w:lang w:val="it-IT"/>
        </w:rPr>
        <w:t>L’Associazione non risponde di collegamenti non funzionanti, file non accessibili, messaggi respinti dal server di posta o materiali inviati con modalità diverse da quelle previste. È responsabilità del proponente verificare l’accessibilità dei contenuti trasmessi.</w:t>
      </w:r>
    </w:p>
    <w:p w14:paraId="6D958AFC" w14:textId="77777777" w:rsidR="00AC7D16" w:rsidRPr="00B71E18" w:rsidRDefault="00000000">
      <w:pPr>
        <w:pStyle w:val="Titolo1"/>
        <w:rPr>
          <w:lang w:val="it-IT"/>
        </w:rPr>
      </w:pPr>
      <w:r w:rsidRPr="00B71E18">
        <w:rPr>
          <w:rFonts w:ascii="Arial" w:eastAsia="Arial" w:hAnsi="Arial"/>
          <w:lang w:val="it-IT"/>
        </w:rPr>
        <w:lastRenderedPageBreak/>
        <w:t>Art. 4 – Criteri e modalità di selezione</w:t>
      </w:r>
    </w:p>
    <w:p w14:paraId="1D01E53A" w14:textId="77777777" w:rsidR="00AC7D16" w:rsidRPr="00B71E18" w:rsidRDefault="00000000">
      <w:pPr>
        <w:pStyle w:val="BodyTextCustom"/>
        <w:keepLines/>
        <w:jc w:val="both"/>
        <w:rPr>
          <w:lang w:val="it-IT"/>
        </w:rPr>
      </w:pPr>
      <w:r w:rsidRPr="00B71E18">
        <w:rPr>
          <w:rFonts w:eastAsia="Arial"/>
          <w:color w:val="232323"/>
          <w:lang w:val="it-IT"/>
        </w:rPr>
        <w:t>La Direzione artistica valuta le proposte in piena autonomia, tenendo conto, tra l’altro, della qualità artistica, della coerenza con il progetto culturale e con il pubblico di riferimento del Piccolo Teatro, della fattibilità tecnica, della sostenibilità organizzativa ed economica e della completezza della candidatura.</w:t>
      </w:r>
    </w:p>
    <w:p w14:paraId="6CC3A953" w14:textId="77777777" w:rsidR="00AC7D16" w:rsidRPr="00B71E18" w:rsidRDefault="00000000">
      <w:pPr>
        <w:pStyle w:val="BodyTextCustom"/>
        <w:keepLines/>
        <w:jc w:val="both"/>
        <w:rPr>
          <w:lang w:val="it-IT"/>
        </w:rPr>
      </w:pPr>
      <w:r w:rsidRPr="00B71E18">
        <w:rPr>
          <w:rFonts w:eastAsia="Arial"/>
          <w:color w:val="232323"/>
          <w:lang w:val="it-IT"/>
        </w:rPr>
        <w:t>La selezione non costituisce un concorso pubblico, non determina la formazione di una graduatoria e non attribuisce alcun diritto all’inserimento in cartellone. L’esito viene comunicato ai soggetti selezionati tramite e-mail. La Direzione artistica può decidere di non programmare alcuna proposta o di richiedere un incontro di approfondimento prima della conferma.</w:t>
      </w:r>
    </w:p>
    <w:p w14:paraId="2943CB64" w14:textId="77777777" w:rsidR="00AC7D16" w:rsidRPr="00B71E18" w:rsidRDefault="00000000">
      <w:pPr>
        <w:pStyle w:val="Titolo1"/>
        <w:rPr>
          <w:lang w:val="it-IT"/>
        </w:rPr>
      </w:pPr>
      <w:r w:rsidRPr="00B71E18">
        <w:rPr>
          <w:rFonts w:ascii="Arial" w:eastAsia="Arial" w:hAnsi="Arial"/>
          <w:lang w:val="it-IT"/>
        </w:rPr>
        <w:t>Art. 5 – Accordo, calendario e numero delle rappresentazioni</w:t>
      </w:r>
    </w:p>
    <w:p w14:paraId="28DE8715" w14:textId="77777777" w:rsidR="00AC7D16" w:rsidRPr="00B71E18" w:rsidRDefault="00000000">
      <w:pPr>
        <w:pStyle w:val="BodyTextCustom"/>
        <w:keepLines/>
        <w:jc w:val="both"/>
        <w:rPr>
          <w:lang w:val="it-IT"/>
        </w:rPr>
      </w:pPr>
      <w:r w:rsidRPr="00B71E18">
        <w:rPr>
          <w:rFonts w:eastAsia="Arial"/>
          <w:color w:val="232323"/>
          <w:lang w:val="it-IT"/>
        </w:rPr>
        <w:t>La partecipazione alla stagione si perfeziona esclusivamente mediante la sottoscrizione di un accordo scritto, nel quale sono definiti almeno: soggetti contraenti, titolo dello spettacolo, date e orari, numero delle rappresentazioni, condizioni economiche, modalità di pagamento, adempimenti fiscali e contributivi, esigenze tecniche, responsabilità e modalità di cancellazione.</w:t>
      </w:r>
    </w:p>
    <w:p w14:paraId="7BF0FC9A" w14:textId="77777777" w:rsidR="00AC7D16" w:rsidRPr="00B71E18" w:rsidRDefault="00000000">
      <w:pPr>
        <w:pStyle w:val="BodyTextCustom"/>
        <w:keepLines/>
        <w:jc w:val="both"/>
        <w:rPr>
          <w:lang w:val="it-IT"/>
        </w:rPr>
      </w:pPr>
      <w:r w:rsidRPr="00B71E18">
        <w:rPr>
          <w:rFonts w:eastAsia="Arial"/>
          <w:color w:val="232323"/>
          <w:lang w:val="it-IT"/>
        </w:rPr>
        <w:t>In via ordinaria, l’Associazione può proporre una o due date di rappresentazione, secondo le esigenze del cartellone e quanto concordato con la Compagnia. Fino alla firma dell’accordo, ogni data comunicata deve intendersi provvisoria.</w:t>
      </w:r>
    </w:p>
    <w:p w14:paraId="6717A730" w14:textId="77777777" w:rsidR="00AC7D16" w:rsidRPr="00B71E18" w:rsidRDefault="00000000">
      <w:pPr>
        <w:pStyle w:val="BodyTextCustom"/>
        <w:keepLines/>
        <w:jc w:val="both"/>
        <w:rPr>
          <w:lang w:val="it-IT"/>
        </w:rPr>
      </w:pPr>
      <w:r w:rsidRPr="00B71E18">
        <w:rPr>
          <w:rFonts w:eastAsia="Arial"/>
          <w:color w:val="232323"/>
          <w:lang w:val="it-IT"/>
        </w:rPr>
        <w:t>Dopo la sottoscrizione, date e orari possono essere modificati soltanto mediante accordo scritto tra le parti oppure nei casi previsti dall’Art. 11.</w:t>
      </w:r>
    </w:p>
    <w:p w14:paraId="1175D766" w14:textId="77777777" w:rsidR="00AC7D16" w:rsidRPr="00B71E18" w:rsidRDefault="00000000">
      <w:pPr>
        <w:pStyle w:val="Titolo1"/>
        <w:rPr>
          <w:lang w:val="it-IT"/>
        </w:rPr>
      </w:pPr>
      <w:r w:rsidRPr="00B71E18">
        <w:rPr>
          <w:rFonts w:ascii="Arial" w:eastAsia="Arial" w:hAnsi="Arial"/>
          <w:lang w:val="it-IT"/>
        </w:rPr>
        <w:t>Art. 6 – Scheda tecnica, allestimento e sicurezza</w:t>
      </w:r>
    </w:p>
    <w:p w14:paraId="70D51A4D" w14:textId="77777777" w:rsidR="00AC7D16" w:rsidRPr="00B71E18" w:rsidRDefault="00000000">
      <w:pPr>
        <w:pStyle w:val="BodyTextCustom"/>
        <w:keepLines/>
        <w:jc w:val="both"/>
        <w:rPr>
          <w:lang w:val="it-IT"/>
        </w:rPr>
      </w:pPr>
      <w:r w:rsidRPr="00B71E18">
        <w:rPr>
          <w:rFonts w:eastAsia="Arial"/>
          <w:color w:val="232323"/>
          <w:lang w:val="it-IT"/>
        </w:rPr>
        <w:t>Prima di presentare la candidatura, il proponente deve prendere visione della scheda tecnica del Piccolo Teatro pubblicata sul sito e verificare la compatibilità dello spettacolo con le dimensioni del palco, gli accessi, gli impianti e le dotazioni disponibili.</w:t>
      </w:r>
    </w:p>
    <w:p w14:paraId="3A5EE94B" w14:textId="77777777" w:rsidR="00AC7D16" w:rsidRPr="00B71E18" w:rsidRDefault="00000000">
      <w:pPr>
        <w:pStyle w:val="BodyTextCustom"/>
        <w:keepLines/>
        <w:jc w:val="both"/>
        <w:rPr>
          <w:lang w:val="it-IT"/>
        </w:rPr>
      </w:pPr>
      <w:r w:rsidRPr="00B71E18">
        <w:rPr>
          <w:rFonts w:eastAsia="Arial"/>
          <w:color w:val="232323"/>
          <w:lang w:val="it-IT"/>
        </w:rPr>
        <w:t>Il montaggio viene normalmente effettuato il giorno della rappresentazione, nelle fasce 9:00–13:00 oppure 14:00–16:00. Orari diversi devono essere richiesti con anticipo e sono subordinati alla disponibilità della sala.</w:t>
      </w:r>
    </w:p>
    <w:p w14:paraId="6628BCAF" w14:textId="77777777" w:rsidR="00AC7D16" w:rsidRPr="00B71E18" w:rsidRDefault="00000000">
      <w:pPr>
        <w:pStyle w:val="BodyTextCustom"/>
        <w:keepLines/>
        <w:jc w:val="both"/>
        <w:rPr>
          <w:lang w:val="it-IT"/>
        </w:rPr>
      </w:pPr>
      <w:r w:rsidRPr="00B71E18">
        <w:rPr>
          <w:rFonts w:eastAsia="Arial"/>
          <w:color w:val="232323"/>
          <w:lang w:val="it-IT"/>
        </w:rPr>
        <w:t>Eventuali attrezzature, scenografie o impianti aggiuntivi sono a carico della Compagnia e possono essere introdotti o utilizzati soltanto previa autorizzazione dell’Associazione. Devono essere conformi alla normativa applicabile, correttamente installati e accompagnati, ove necessario, da dichiarazioni, certificazioni e documentazione tecnica.</w:t>
      </w:r>
    </w:p>
    <w:p w14:paraId="43DB68A1" w14:textId="77777777" w:rsidR="00AC7D16" w:rsidRPr="00B71E18" w:rsidRDefault="00000000">
      <w:pPr>
        <w:pStyle w:val="BodyTextCustom"/>
        <w:keepLines/>
        <w:jc w:val="both"/>
        <w:rPr>
          <w:lang w:val="it-IT"/>
        </w:rPr>
      </w:pPr>
      <w:r w:rsidRPr="00B71E18">
        <w:rPr>
          <w:rFonts w:eastAsia="Arial"/>
          <w:color w:val="232323"/>
          <w:lang w:val="it-IT"/>
        </w:rPr>
        <w:t>Non è consentito modificare impianti, quadri elettrici, strutture o configurazioni di sicurezza della sala. L’uso di fiamme libere, materiali infiammabili, effetti pirotecnici, fumo scenico, liquidi, sostanze o apparecchiature particolari deve essere dichiarato preventivamente e può essere vietato per ragioni tecniche o di sicurezza.</w:t>
      </w:r>
    </w:p>
    <w:p w14:paraId="5349C746" w14:textId="77777777" w:rsidR="00AC7D16" w:rsidRPr="00B71E18" w:rsidRDefault="00000000">
      <w:pPr>
        <w:pStyle w:val="BodyTextCustom"/>
        <w:keepLines/>
        <w:jc w:val="both"/>
        <w:rPr>
          <w:lang w:val="it-IT"/>
        </w:rPr>
      </w:pPr>
      <w:r w:rsidRPr="00B71E18">
        <w:rPr>
          <w:rFonts w:eastAsia="Arial"/>
          <w:color w:val="232323"/>
          <w:lang w:val="it-IT"/>
        </w:rPr>
        <w:t>La Compagnia è responsabile del proprio personale, dei materiali introdotti e dei danni direttamente imputabili a condotte o attrezzature proprie. Artisti e tecnici devono attenersi alle indicazioni del referente dell’Associazione e alle procedure di sicurezza della struttura.</w:t>
      </w:r>
    </w:p>
    <w:p w14:paraId="506E99A7" w14:textId="77777777" w:rsidR="00AC7D16" w:rsidRPr="00B71E18" w:rsidRDefault="00000000">
      <w:pPr>
        <w:pStyle w:val="BodyTextCustom"/>
        <w:keepLines/>
        <w:jc w:val="both"/>
        <w:rPr>
          <w:lang w:val="it-IT"/>
        </w:rPr>
      </w:pPr>
      <w:r w:rsidRPr="00B71E18">
        <w:rPr>
          <w:rFonts w:eastAsia="Arial"/>
          <w:color w:val="232323"/>
          <w:lang w:val="it-IT"/>
        </w:rPr>
        <w:t>Il servizio di un tecnico audio/luci dell’Associazione è disponibile soltanto su richiesta scritta. Costo, orario e attività comprese nel servizio sono indicati nell’Allegato A e specificati nell’accordo.</w:t>
      </w:r>
    </w:p>
    <w:p w14:paraId="3E09719C" w14:textId="77777777" w:rsidR="00AC7D16" w:rsidRPr="00B71E18" w:rsidRDefault="00000000">
      <w:pPr>
        <w:pStyle w:val="Titolo1"/>
        <w:rPr>
          <w:lang w:val="it-IT"/>
        </w:rPr>
      </w:pPr>
      <w:r w:rsidRPr="00B71E18">
        <w:rPr>
          <w:rFonts w:ascii="Arial" w:eastAsia="Arial" w:hAnsi="Arial"/>
          <w:lang w:val="it-IT"/>
        </w:rPr>
        <w:t>Art. 7 – Condizioni economiche, incassi e pagamento</w:t>
      </w:r>
    </w:p>
    <w:p w14:paraId="0B5854A0" w14:textId="77777777" w:rsidR="00AC7D16" w:rsidRPr="00B71E18" w:rsidRDefault="00000000">
      <w:pPr>
        <w:pStyle w:val="BodyTextCustom"/>
        <w:keepLines/>
        <w:jc w:val="both"/>
        <w:rPr>
          <w:lang w:val="it-IT"/>
        </w:rPr>
      </w:pPr>
      <w:r w:rsidRPr="00B71E18">
        <w:rPr>
          <w:rFonts w:eastAsia="Arial"/>
          <w:color w:val="232323"/>
          <w:lang w:val="it-IT"/>
        </w:rPr>
        <w:t>Salvo diversa pattuizione scritta, alla Compagnia spetta un compenso omnicomprensivo pari al 70% dell’incasso lordo di botteghino. Per incasso lordo di botteghino si intende il valore complessivo dei titoli di accesso effettivamente venduti e pagati per le rappresentazioni, comprensivo dell’IVA applicata ai biglietti.</w:t>
      </w:r>
    </w:p>
    <w:p w14:paraId="56B347A1" w14:textId="77777777" w:rsidR="00AC7D16" w:rsidRPr="00B71E18" w:rsidRDefault="00000000">
      <w:pPr>
        <w:pStyle w:val="BodyTextCustom"/>
        <w:keepLines/>
        <w:jc w:val="both"/>
        <w:rPr>
          <w:lang w:val="it-IT"/>
        </w:rPr>
      </w:pPr>
      <w:r w:rsidRPr="00B71E18">
        <w:rPr>
          <w:rFonts w:eastAsia="Arial"/>
          <w:color w:val="232323"/>
          <w:lang w:val="it-IT"/>
        </w:rPr>
        <w:t>Sono esclusi dalla base di riparto gli ingressi omaggio, gli importi rimborsati o annullati, le donazioni, le quote associative, la Tessera Silver, gli eventuali diritti o costi di servizio separatamente addebitati al pubblico e ogni altra somma non riferibile ai titoli di accesso. Le commissioni bancarie, i costi dei pagamenti elettronici e le ordinarie spese di biglietteria sostenute dall’Associazione non riducono l’incasso lordo, salvo diverso accordo scritto. Il restante 30% spetta all’Associazione.</w:t>
      </w:r>
    </w:p>
    <w:p w14:paraId="36CFCC99" w14:textId="77777777" w:rsidR="00AC7D16" w:rsidRPr="00B71E18" w:rsidRDefault="00000000">
      <w:pPr>
        <w:pStyle w:val="BodyTextCustom"/>
        <w:keepLines/>
        <w:jc w:val="both"/>
        <w:rPr>
          <w:lang w:val="it-IT"/>
        </w:rPr>
      </w:pPr>
      <w:r w:rsidRPr="00B71E18">
        <w:rPr>
          <w:rFonts w:eastAsia="Arial"/>
          <w:color w:val="232323"/>
          <w:lang w:val="it-IT"/>
        </w:rPr>
        <w:t>La percentuale riconosciuta alla Compagnia rappresenta l’importo complessivo dovuto, comprensivo dell’eventuale IVA e degli altri importi esposti nel documento fiscale, salvo diversa pattuizione scritta. Il totale del documento fiscale o contabile della Compagnia coincide con il 70% dell’incasso lordo di botteghino. La quota SIAE, il costo dell’eventuale tecnico e gli altri importi espressamente posti a carico della Compagnia sono indicati separatamente nel rendiconto e incidono sul netto da bonificare. L’eventuale compensazione è effettuata soltanto previo accordo tra le parti e secondo modalità fiscalmente e contabilmente corrette.</w:t>
      </w:r>
    </w:p>
    <w:p w14:paraId="5CE8CCA4" w14:textId="77777777" w:rsidR="00AC7D16" w:rsidRPr="00B71E18" w:rsidRDefault="00000000">
      <w:pPr>
        <w:pStyle w:val="BodyTextCustom"/>
        <w:keepLines/>
        <w:jc w:val="both"/>
        <w:rPr>
          <w:lang w:val="it-IT"/>
        </w:rPr>
      </w:pPr>
      <w:r w:rsidRPr="00B71E18">
        <w:rPr>
          <w:rFonts w:eastAsia="Arial"/>
          <w:color w:val="232323"/>
          <w:lang w:val="it-IT"/>
        </w:rPr>
        <w:t>L’Associazione predispone il rendiconto degli incassi dopo l’ultima rappresentazione e lo trasmette alla Compagnia. Il pagamento avviene mediante bonifico entro 15 giorni dal ricevimento del documento fiscalmente idoneo. Qualora siano necessarie correzioni formali o integrazioni essenziali, il termine decorre dalla regolarizzazione.</w:t>
      </w:r>
    </w:p>
    <w:p w14:paraId="69FF9F38" w14:textId="77777777" w:rsidR="00AC7D16" w:rsidRPr="00B71E18" w:rsidRDefault="00000000">
      <w:pPr>
        <w:pStyle w:val="BodyTextCustom"/>
        <w:keepLines/>
        <w:jc w:val="both"/>
        <w:rPr>
          <w:lang w:val="it-IT"/>
        </w:rPr>
      </w:pPr>
      <w:r w:rsidRPr="00B71E18">
        <w:rPr>
          <w:rFonts w:eastAsia="Arial"/>
          <w:color w:val="232323"/>
          <w:lang w:val="it-IT"/>
        </w:rPr>
        <w:t>Non è previsto alcun compenso minimo garantito, salvo espressa deroga scritta. Restano a carico della Compagnia, salvo diverso accordo, le spese di viaggio, vitto, alloggio, trasporto e movimentazione delle scenografie, parcheggio, noleggio di attrezzature aggiuntive e ogni altra spesa non espressamente assunta dall’Associazione.</w:t>
      </w:r>
    </w:p>
    <w:p w14:paraId="0E8C19EA" w14:textId="77777777" w:rsidR="00AC7D16" w:rsidRPr="00B71E18" w:rsidRDefault="00000000">
      <w:pPr>
        <w:pStyle w:val="BodyTextCustom"/>
        <w:keepLines/>
        <w:jc w:val="both"/>
        <w:rPr>
          <w:lang w:val="it-IT"/>
        </w:rPr>
      </w:pPr>
      <w:r w:rsidRPr="00B71E18">
        <w:rPr>
          <w:rFonts w:eastAsia="Arial"/>
          <w:color w:val="232323"/>
          <w:lang w:val="it-IT"/>
        </w:rPr>
        <w:t>L’Associazione sostiene i costi del personale di sala. Le tariffe dei biglietti, il costo della Tessera Silver e le altre condizioni economiche della stagione 2026/2027 sono riportati nell’Allegato A e possono essere diversamente definiti per singoli eventi esclusivamente nell’accordo scritto.</w:t>
      </w:r>
    </w:p>
    <w:p w14:paraId="2FCACF12" w14:textId="77777777" w:rsidR="00AC7D16" w:rsidRPr="00B71E18" w:rsidRDefault="00000000">
      <w:pPr>
        <w:pStyle w:val="BodyTextCustom"/>
        <w:keepLines/>
        <w:jc w:val="both"/>
        <w:rPr>
          <w:lang w:val="it-IT"/>
        </w:rPr>
      </w:pPr>
      <w:r w:rsidRPr="00B71E18">
        <w:rPr>
          <w:rFonts w:eastAsia="Arial"/>
          <w:color w:val="232323"/>
          <w:lang w:val="it-IT"/>
        </w:rPr>
        <w:t>Per gli spettatori non già associati, l’accesso al Piccolo Teatro è subordinato all’ammissione secondo le procedure statutarie e al versamento della quota associativa annuale denominata “Tessera Silver”. Tale quota è di esclusiva pertinenza dell’Associazione e non costituisce incasso dello spettacolo da ripartire con la Compagnia.</w:t>
      </w:r>
    </w:p>
    <w:p w14:paraId="1276ADB3" w14:textId="77777777" w:rsidR="00AC7D16" w:rsidRPr="00B71E18" w:rsidRDefault="00000000">
      <w:pPr>
        <w:pStyle w:val="Titolo1"/>
        <w:rPr>
          <w:lang w:val="it-IT"/>
        </w:rPr>
      </w:pPr>
      <w:r w:rsidRPr="00B71E18">
        <w:rPr>
          <w:rFonts w:ascii="Arial" w:eastAsia="Arial" w:hAnsi="Arial"/>
          <w:lang w:val="it-IT"/>
        </w:rPr>
        <w:t>Art. 8 – Adempimenti fiscali, previdenziali, assicurativi e FPLS</w:t>
      </w:r>
    </w:p>
    <w:p w14:paraId="6DF25C6E" w14:textId="77777777" w:rsidR="00AC7D16" w:rsidRPr="00B71E18" w:rsidRDefault="00000000">
      <w:pPr>
        <w:pStyle w:val="BodyTextCustom"/>
        <w:keepLines/>
        <w:jc w:val="both"/>
        <w:rPr>
          <w:lang w:val="it-IT"/>
        </w:rPr>
      </w:pPr>
      <w:r w:rsidRPr="00B71E18">
        <w:rPr>
          <w:rFonts w:eastAsia="Arial"/>
          <w:color w:val="232323"/>
          <w:lang w:val="it-IT"/>
        </w:rPr>
        <w:t>Ciascuna parte è responsabile degli adempimenti fiscali, previdenziali, assicurativi e amministrativi che le competono in base alla modalità di contrattualizzazione indicata nell’accordo. Il modello di accordo di ospitalità con compenso percentuale si applica esclusivamente ai casi nei quali il soggetto ospitato assume direttamente la gestione contrattuale, fiscale, previdenziale, assicurativa e organizzativa del cast e del personale tecnico.</w:t>
      </w:r>
    </w:p>
    <w:p w14:paraId="05D0CED7" w14:textId="77777777" w:rsidR="00AC7D16" w:rsidRPr="00B71E18" w:rsidRDefault="00000000">
      <w:pPr>
        <w:pStyle w:val="BodyTextCustom"/>
        <w:keepLines/>
        <w:jc w:val="both"/>
        <w:rPr>
          <w:lang w:val="it-IT"/>
        </w:rPr>
      </w:pPr>
      <w:r w:rsidRPr="00B71E18">
        <w:rPr>
          <w:rFonts w:eastAsia="Arial"/>
          <w:color w:val="232323"/>
          <w:lang w:val="it-IT"/>
        </w:rPr>
        <w:t>Il certificato di agibilità INPS-FPLS, ove dovuto, deve essere richiesto dal soggetto che effettivamente contrattualizza gli artisti e i tecnici. Quando tale soggetto è la Compagnia o altro soggetto diverso dall’Associazione, una copia del certificato deve essere trasmessa all’Associazione prima dello svolgimento della prestazione, insieme alla documentazione eventualmente richiesta.</w:t>
      </w:r>
    </w:p>
    <w:p w14:paraId="369BD0B8" w14:textId="77777777" w:rsidR="00AC7D16" w:rsidRPr="00B71E18" w:rsidRDefault="00000000">
      <w:pPr>
        <w:pStyle w:val="BodyTextCustom"/>
        <w:keepLines/>
        <w:jc w:val="both"/>
        <w:rPr>
          <w:lang w:val="it-IT"/>
        </w:rPr>
      </w:pPr>
      <w:r w:rsidRPr="00B71E18">
        <w:rPr>
          <w:rFonts w:eastAsia="Arial"/>
          <w:color w:val="232323"/>
          <w:lang w:val="it-IT"/>
        </w:rPr>
        <w:t>Quando l’Associazione contrattualizza direttamente uno o più artisti o tecnici, i relativi rapporti e adempimenti sono disciplinati mediante uno specifico accordo o incarico. La mancanza della documentazione obbligatoria può impedire lo svolgimento dello spettacolo, senza responsabilità dell’Associazione per i costi conseguentemente sostenuti dalla Compagnia.</w:t>
      </w:r>
    </w:p>
    <w:p w14:paraId="12A2E8AE" w14:textId="77777777" w:rsidR="00AC7D16" w:rsidRPr="00B71E18" w:rsidRDefault="00000000">
      <w:pPr>
        <w:pStyle w:val="BodyTextCustom"/>
        <w:keepLines/>
        <w:jc w:val="both"/>
        <w:rPr>
          <w:lang w:val="it-IT"/>
        </w:rPr>
      </w:pPr>
      <w:r w:rsidRPr="00B71E18">
        <w:rPr>
          <w:rFonts w:eastAsia="Arial"/>
          <w:color w:val="232323"/>
          <w:lang w:val="it-IT"/>
        </w:rPr>
        <w:t>La Compagnia garantisce la regolarità dei rapporti instaurati con gli artisti e i tecnici impiegati. Trasmette copia della polizza di responsabilità civile, ove richiesta o disponibile. In assenza di specifica copertura, deve dichiararlo tempestivamente affinché le parti possano valutare, prima dello spettacolo, l’eventuale necessità di ulteriori misure o coperture.</w:t>
      </w:r>
    </w:p>
    <w:p w14:paraId="0EC519C8" w14:textId="77777777" w:rsidR="00AC7D16" w:rsidRPr="00B71E18" w:rsidRDefault="00000000">
      <w:pPr>
        <w:pStyle w:val="Titolo1"/>
        <w:rPr>
          <w:lang w:val="it-IT"/>
        </w:rPr>
      </w:pPr>
      <w:r w:rsidRPr="00B71E18">
        <w:rPr>
          <w:rFonts w:ascii="Arial" w:eastAsia="Arial" w:hAnsi="Arial"/>
          <w:lang w:val="it-IT"/>
        </w:rPr>
        <w:t>Art. 9 – Diritto d’autore, SIAE e autorizzazioni alla rappresentazione</w:t>
      </w:r>
    </w:p>
    <w:p w14:paraId="3A7AB478" w14:textId="77777777" w:rsidR="00AC7D16" w:rsidRPr="00B71E18" w:rsidRDefault="00000000">
      <w:pPr>
        <w:pStyle w:val="BodyTextCustom"/>
        <w:keepLines/>
        <w:jc w:val="both"/>
        <w:rPr>
          <w:lang w:val="it-IT"/>
        </w:rPr>
      </w:pPr>
      <w:r w:rsidRPr="00B71E18">
        <w:rPr>
          <w:rFonts w:eastAsia="Arial"/>
          <w:color w:val="232323"/>
          <w:lang w:val="it-IT"/>
        </w:rPr>
        <w:t>L’Associazione, in qualità di organizzatore, cura la richiesta e la gestione del Permesso Spettacoli e Trattenimenti SIAE relativo all’evento, nonché gli adempimenti di propria competenza connessi agli incassi e ai programmi musicali.</w:t>
      </w:r>
    </w:p>
    <w:p w14:paraId="106A3CE2" w14:textId="77777777" w:rsidR="00AC7D16" w:rsidRPr="00B71E18" w:rsidRDefault="00000000">
      <w:pPr>
        <w:pStyle w:val="BodyTextCustom"/>
        <w:keepLines/>
        <w:jc w:val="both"/>
        <w:rPr>
          <w:lang w:val="it-IT"/>
        </w:rPr>
      </w:pPr>
      <w:r w:rsidRPr="00B71E18">
        <w:rPr>
          <w:rFonts w:eastAsia="Arial"/>
          <w:color w:val="232323"/>
          <w:lang w:val="it-IT"/>
        </w:rPr>
        <w:t>Il 50% dei costi SIAE effettivamente sostenuti e documentati per lo spettacolo è a carico della Compagnia. Tale quota è determinata e indicata separatamente nel rendiconto dopo il calcolo del compenso spettante ai sensi dell’Art. 7 e incide sul netto da bonificare. L’eventuale compensazione è effettuata soltanto previo accordo tra le parti e secondo modalità fiscalmente corrette.</w:t>
      </w:r>
    </w:p>
    <w:p w14:paraId="56AE630C" w14:textId="77777777" w:rsidR="00AC7D16" w:rsidRPr="00B71E18" w:rsidRDefault="00000000">
      <w:pPr>
        <w:pStyle w:val="BodyTextCustom"/>
        <w:keepLines/>
        <w:jc w:val="both"/>
        <w:rPr>
          <w:lang w:val="it-IT"/>
        </w:rPr>
      </w:pPr>
      <w:r w:rsidRPr="00B71E18">
        <w:rPr>
          <w:rFonts w:eastAsia="Arial"/>
          <w:color w:val="232323"/>
          <w:lang w:val="it-IT"/>
        </w:rPr>
        <w:t>La Compagnia dichiara di disporre di tutti i diritti e le autorizzazioni necessari per la messa in scena dell’opera, l’utilizzo di testi, musiche, immagini, video, traduzioni, adattamenti e altri contenuti protetti. Restano a suo carico la preventiva autorizzazione degli aventi diritto e l’eventuale Permesso di Rappresentazione o altra autorizzazione richiesta per l’opera, salvo diverso accordo scritto.</w:t>
      </w:r>
    </w:p>
    <w:p w14:paraId="7B1A9EFE" w14:textId="77777777" w:rsidR="00AC7D16" w:rsidRPr="00B71E18" w:rsidRDefault="00000000">
      <w:pPr>
        <w:pStyle w:val="BodyTextCustom"/>
        <w:keepLines/>
        <w:jc w:val="both"/>
        <w:rPr>
          <w:lang w:val="it-IT"/>
        </w:rPr>
      </w:pPr>
      <w:r w:rsidRPr="00B71E18">
        <w:rPr>
          <w:rFonts w:eastAsia="Arial"/>
          <w:color w:val="232323"/>
          <w:lang w:val="it-IT"/>
        </w:rPr>
        <w:t>La Compagnia deve comunicare nei termini richiesti i dati necessari alla compilazione dei programmi musicali e degli altri documenti SIAE. Essa risponde delle conseguenze derivanti da dichiarazioni inesatte, materiali non autorizzati o omissioni relative ai diritti di utilizzazione.</w:t>
      </w:r>
    </w:p>
    <w:p w14:paraId="47527C18" w14:textId="77777777" w:rsidR="00AC7D16" w:rsidRPr="00B71E18" w:rsidRDefault="00000000">
      <w:pPr>
        <w:pStyle w:val="Titolo1"/>
        <w:rPr>
          <w:lang w:val="it-IT"/>
        </w:rPr>
      </w:pPr>
      <w:r w:rsidRPr="00B71E18">
        <w:rPr>
          <w:rFonts w:ascii="Arial" w:eastAsia="Arial" w:hAnsi="Arial"/>
          <w:lang w:val="it-IT"/>
        </w:rPr>
        <w:lastRenderedPageBreak/>
        <w:t>Art. 10 – Promozione, materiali pubblicitari e uso delle immagini</w:t>
      </w:r>
    </w:p>
    <w:p w14:paraId="426F8E71" w14:textId="77777777" w:rsidR="00AC7D16" w:rsidRPr="00B71E18" w:rsidRDefault="00000000">
      <w:pPr>
        <w:pStyle w:val="BodyTextCustom"/>
        <w:keepLines/>
        <w:jc w:val="both"/>
        <w:rPr>
          <w:lang w:val="it-IT"/>
        </w:rPr>
      </w:pPr>
      <w:r w:rsidRPr="00B71E18">
        <w:rPr>
          <w:rFonts w:eastAsia="Arial"/>
          <w:color w:val="232323"/>
          <w:lang w:val="it-IT"/>
        </w:rPr>
        <w:t>L’Associazione cura la promozione ordinaria dello spettacolo attraverso i propri canali, che possono comprendere sito internet, social network, newsletter, comunicati, segnalazioni a siti di settore e stampa di locandine per la bacheca del Piccolo Teatro. Tale attività non comporta garanzia di un numero minimo di spettatori né l’obbligo di acquistare campagne pubblicitarie a pagamento.</w:t>
      </w:r>
    </w:p>
    <w:p w14:paraId="4CB86A34" w14:textId="77777777" w:rsidR="00AC7D16" w:rsidRPr="00B71E18" w:rsidRDefault="00000000">
      <w:pPr>
        <w:pStyle w:val="BodyTextCustom"/>
        <w:keepLines/>
        <w:jc w:val="both"/>
        <w:rPr>
          <w:lang w:val="it-IT"/>
        </w:rPr>
      </w:pPr>
      <w:r w:rsidRPr="00B71E18">
        <w:rPr>
          <w:rFonts w:eastAsia="Arial"/>
          <w:color w:val="232323"/>
          <w:lang w:val="it-IT"/>
        </w:rPr>
        <w:t>La Compagnia collabora alla promozione attraverso i propri canali e consegna, entro i termini indicati nell’accordo, materiali completi, veritieri, tecnicamente utilizzabili e coerenti con lo spettacolo effettivamente rappresentato: locandina, fotografie, sinossi, crediti, biografie e trailer o estratti video.</w:t>
      </w:r>
    </w:p>
    <w:p w14:paraId="59CF2EF8" w14:textId="77777777" w:rsidR="00AC7D16" w:rsidRPr="00B71E18" w:rsidRDefault="00000000">
      <w:pPr>
        <w:pStyle w:val="BodyTextCustom"/>
        <w:keepLines/>
        <w:jc w:val="both"/>
        <w:rPr>
          <w:lang w:val="it-IT"/>
        </w:rPr>
      </w:pPr>
      <w:r w:rsidRPr="00B71E18">
        <w:rPr>
          <w:rFonts w:eastAsia="Arial"/>
          <w:color w:val="232323"/>
          <w:lang w:val="it-IT"/>
        </w:rPr>
        <w:t>L’Associazione può richiedere adeguamenti formali o grafici necessari a uniformare i materiali alla propria comunicazione, senza alterarne il contenuto artistico. La pubblicazione è subordinata alla completezza e alla qualità tecnica dei file ricevuti.</w:t>
      </w:r>
    </w:p>
    <w:p w14:paraId="7C49D760" w14:textId="77777777" w:rsidR="00AC7D16" w:rsidRPr="00B71E18" w:rsidRDefault="00000000">
      <w:pPr>
        <w:pStyle w:val="BodyTextCustom"/>
        <w:keepLines/>
        <w:jc w:val="both"/>
        <w:rPr>
          <w:lang w:val="it-IT"/>
        </w:rPr>
      </w:pPr>
      <w:r w:rsidRPr="00B71E18">
        <w:rPr>
          <w:rFonts w:eastAsia="Arial"/>
          <w:color w:val="232323"/>
          <w:lang w:val="it-IT"/>
        </w:rPr>
        <w:t>Con l’invio dei materiali, il proponente autorizza gratuitamente l’Associazione, in forma non esclusiva, a riprodurli e comunicarli al pubblico esclusivamente per la promozione, la documentazione e l’archivio della stagione. La Compagnia garantisce di avere acquisito le autorizzazioni e le liberatorie necessarie dalle persone ritratte o comunque riconoscibili. La registrazione o diffusione integrale dello spettacolo richiede un distinto accordo scritto.</w:t>
      </w:r>
    </w:p>
    <w:p w14:paraId="37D884AC" w14:textId="77777777" w:rsidR="00AC7D16" w:rsidRPr="00B71E18" w:rsidRDefault="00000000">
      <w:pPr>
        <w:pStyle w:val="Titolo1"/>
        <w:rPr>
          <w:lang w:val="it-IT"/>
        </w:rPr>
      </w:pPr>
      <w:r w:rsidRPr="00B71E18">
        <w:rPr>
          <w:rFonts w:ascii="Arial" w:eastAsia="Arial" w:hAnsi="Arial"/>
          <w:lang w:val="it-IT"/>
        </w:rPr>
        <w:t>Art. 11 – Rinuncia, cancellazione e forza maggiore</w:t>
      </w:r>
    </w:p>
    <w:p w14:paraId="08668BA3" w14:textId="77777777" w:rsidR="00AC7D16" w:rsidRPr="00B71E18" w:rsidRDefault="00000000">
      <w:pPr>
        <w:pStyle w:val="BodyTextCustom"/>
        <w:keepLines/>
        <w:jc w:val="both"/>
        <w:rPr>
          <w:lang w:val="it-IT"/>
        </w:rPr>
      </w:pPr>
      <w:r w:rsidRPr="00B71E18">
        <w:rPr>
          <w:rFonts w:eastAsia="Arial"/>
          <w:color w:val="232323"/>
          <w:lang w:val="it-IT"/>
        </w:rPr>
        <w:t>La rinuncia della Compagnia o la richiesta di modifica delle date deve essere comunicata immediatamente per iscritto. Le conseguenze economiche di una rinuncia successiva alla sottoscrizione sono disciplinate nell’accordo; l’Associazione può richiedere il rimborso dei costi documentati già sostenuti e non recuperabili quando la cancellazione sia imputabile alla Compagnia.</w:t>
      </w:r>
    </w:p>
    <w:p w14:paraId="610794D3" w14:textId="77777777" w:rsidR="00AC7D16" w:rsidRPr="00B71E18" w:rsidRDefault="00000000">
      <w:pPr>
        <w:pStyle w:val="BodyTextCustom"/>
        <w:keepLines/>
        <w:jc w:val="both"/>
        <w:rPr>
          <w:lang w:val="it-IT"/>
        </w:rPr>
      </w:pPr>
      <w:r w:rsidRPr="00B71E18">
        <w:rPr>
          <w:rFonts w:eastAsia="Arial"/>
          <w:color w:val="232323"/>
          <w:lang w:val="it-IT"/>
        </w:rPr>
        <w:t>L’Associazione può modificare, sospendere o annullare la rappresentazione per cause di forza maggiore, provvedimenti dell’autorità, indisponibilità non imputabile della struttura, ragioni di sicurezza, emergenze, guasti rilevanti o altre circostanze che rendano impossibile o non prudente lo svolgimento dell’evento.</w:t>
      </w:r>
    </w:p>
    <w:p w14:paraId="7AE54DB9" w14:textId="77777777" w:rsidR="00AC7D16" w:rsidRPr="00B71E18" w:rsidRDefault="00000000">
      <w:pPr>
        <w:pStyle w:val="BodyTextCustom"/>
        <w:keepLines/>
        <w:jc w:val="both"/>
        <w:rPr>
          <w:lang w:val="it-IT"/>
        </w:rPr>
      </w:pPr>
      <w:r w:rsidRPr="00B71E18">
        <w:rPr>
          <w:rFonts w:eastAsia="Arial"/>
          <w:color w:val="232323"/>
          <w:lang w:val="it-IT"/>
        </w:rPr>
        <w:t>In tali casi le parti collaborano, ove possibile, per individuare una nuova data. Salvo diversa disposizione dell’accordo o responsabilità imputabile a una parte, non sono dovuti compensi o risarcimenti per la mancata rappresentazione e ciascuna parte sopporta i propri costi già sostenuti.</w:t>
      </w:r>
    </w:p>
    <w:p w14:paraId="49E3A1B3" w14:textId="77777777" w:rsidR="00AC7D16" w:rsidRPr="00B71E18" w:rsidRDefault="00000000">
      <w:pPr>
        <w:pStyle w:val="Titolo1"/>
        <w:rPr>
          <w:lang w:val="it-IT"/>
        </w:rPr>
      </w:pPr>
      <w:r w:rsidRPr="00B71E18">
        <w:rPr>
          <w:rFonts w:ascii="Arial" w:eastAsia="Arial" w:hAnsi="Arial"/>
          <w:lang w:val="it-IT"/>
        </w:rPr>
        <w:t>Art. 12 – Accettazione, prevalenza dell’accordo e disposizioni finali</w:t>
      </w:r>
    </w:p>
    <w:p w14:paraId="3CBF34A8" w14:textId="77777777" w:rsidR="00AC7D16" w:rsidRPr="00B71E18" w:rsidRDefault="00000000">
      <w:pPr>
        <w:pStyle w:val="BodyTextCustom"/>
        <w:keepLines/>
        <w:jc w:val="both"/>
        <w:rPr>
          <w:lang w:val="it-IT"/>
        </w:rPr>
      </w:pPr>
      <w:r w:rsidRPr="00B71E18">
        <w:rPr>
          <w:rFonts w:eastAsia="Arial"/>
          <w:color w:val="232323"/>
          <w:lang w:val="it-IT"/>
        </w:rPr>
        <w:t>L’invio della candidatura comporta la presa visione e l’accettazione del presente Regolamento. Il soggetto proponente si impegna a informarne gli artisti, i tecnici e gli altri soggetti coinvolti nella proposta.</w:t>
      </w:r>
    </w:p>
    <w:p w14:paraId="0E53E8B3" w14:textId="77777777" w:rsidR="00AC7D16" w:rsidRPr="00B71E18" w:rsidRDefault="00000000">
      <w:pPr>
        <w:pStyle w:val="BodyTextCustom"/>
        <w:keepLines/>
        <w:jc w:val="both"/>
        <w:rPr>
          <w:lang w:val="it-IT"/>
        </w:rPr>
      </w:pPr>
      <w:r w:rsidRPr="00B71E18">
        <w:rPr>
          <w:rFonts w:eastAsia="Arial"/>
          <w:color w:val="232323"/>
          <w:lang w:val="it-IT"/>
        </w:rPr>
        <w:t>Per gli spettacoli selezionati, l’accordo scritto integra il presente Regolamento e prevale in caso di contrasto limitatamente alle condizioni specificamente negoziate. L’accordo deve richiamare la versione del Regolamento applicabile. Per quanto non disciplinato si applica la normativa italiana vigente.</w:t>
      </w:r>
    </w:p>
    <w:p w14:paraId="4412E26F" w14:textId="77777777" w:rsidR="00AC7D16" w:rsidRPr="00B71E18" w:rsidRDefault="00000000">
      <w:pPr>
        <w:pStyle w:val="BodyTextCustom"/>
        <w:keepLines/>
        <w:jc w:val="both"/>
        <w:rPr>
          <w:lang w:val="it-IT"/>
        </w:rPr>
      </w:pPr>
      <w:r w:rsidRPr="00B71E18">
        <w:rPr>
          <w:rFonts w:eastAsia="Arial"/>
          <w:color w:val="232323"/>
          <w:lang w:val="it-IT"/>
        </w:rPr>
        <w:t>Eventuali aggiornamenti del Regolamento sono pubblicati sul sito. Alle candidature già inviate si applica, salvo accordo diverso, la versione vigente alla data della loro presentazione.</w:t>
      </w:r>
    </w:p>
    <w:p w14:paraId="23859A23" w14:textId="77777777" w:rsidR="00AC7D16" w:rsidRPr="00B71E18" w:rsidRDefault="00000000">
      <w:pPr>
        <w:pStyle w:val="Titolo1"/>
        <w:rPr>
          <w:lang w:val="it-IT"/>
        </w:rPr>
      </w:pPr>
      <w:r w:rsidRPr="00B71E18">
        <w:rPr>
          <w:rFonts w:ascii="Arial" w:eastAsia="Arial" w:hAnsi="Arial"/>
          <w:lang w:val="it-IT"/>
        </w:rPr>
        <w:t>Art. 13 – Informativa sul trattamento dei dati personali</w:t>
      </w:r>
    </w:p>
    <w:p w14:paraId="5776F413" w14:textId="77777777" w:rsidR="00AC7D16" w:rsidRPr="00B71E18" w:rsidRDefault="00000000">
      <w:pPr>
        <w:pStyle w:val="BodyTextCustom"/>
        <w:keepLines/>
        <w:rPr>
          <w:lang w:val="it-IT"/>
        </w:rPr>
      </w:pPr>
      <w:r w:rsidRPr="00B71E18">
        <w:rPr>
          <w:rFonts w:eastAsia="Arial"/>
          <w:color w:val="232323"/>
          <w:lang w:val="it-IT"/>
        </w:rPr>
        <w:t>Titolare del trattamento è l’Associazione Culturale La Fabbrica dei Ricordi Felici, C.F. 97945410583 e P. IVA 14507001007, con sede legale in Via Venti Settembre 10 e sede operativa in Via Arquati 10–12, 00015 Monterotondo (RM), contattabile all’indirizzo info@lafabbricadeiricordifelici.it.</w:t>
      </w:r>
    </w:p>
    <w:p w14:paraId="097E620F" w14:textId="77777777" w:rsidR="00AC7D16" w:rsidRPr="00B71E18" w:rsidRDefault="00000000">
      <w:pPr>
        <w:pStyle w:val="BodyTextCustom"/>
        <w:keepLines/>
        <w:jc w:val="both"/>
        <w:rPr>
          <w:lang w:val="it-IT"/>
        </w:rPr>
      </w:pPr>
      <w:r w:rsidRPr="00B71E18">
        <w:rPr>
          <w:rFonts w:eastAsia="Arial"/>
          <w:color w:val="232323"/>
          <w:lang w:val="it-IT"/>
        </w:rPr>
        <w:t>I dati personali trasmessi con la candidatura, compresi dati di contatto, informazioni professionali, fotografie, registrazioni audio-video e materiali artistici, sono trattati per gestire la selezione, adottare misure precontrattuali richieste dal proponente e, in caso di selezione, concludere ed eseguire l’accordo, adempiere a obblighi amministrativi, fiscali e contabili, organizzare lo spettacolo e promuoverlo attraverso i canali indicati nel presente Regolamento. Le basi giuridiche sono l’esecuzione di misure precontrattuali e contrattuali, l’adempimento di obblighi di legge e il legittimo interesse del Titolare alla gestione, promozione e tutela delle proprie attività; il consenso viene richiesto quando necessario per specifici utilizzi dell’immagine.</w:t>
      </w:r>
    </w:p>
    <w:p w14:paraId="5084952B" w14:textId="77777777" w:rsidR="00AC7D16" w:rsidRPr="00B71E18" w:rsidRDefault="00000000">
      <w:pPr>
        <w:pStyle w:val="BodyTextCustom"/>
        <w:keepLines/>
        <w:jc w:val="both"/>
        <w:rPr>
          <w:lang w:val="it-IT"/>
        </w:rPr>
      </w:pPr>
      <w:r w:rsidRPr="00B71E18">
        <w:rPr>
          <w:rFonts w:eastAsia="Arial"/>
          <w:color w:val="232323"/>
          <w:lang w:val="it-IT"/>
        </w:rPr>
        <w:lastRenderedPageBreak/>
        <w:t>I dati possono essere trattati da persone autorizzate, consulenti, fornitori di servizi informatici, di posta elettronica, hosting, comunicazione e biglietteria, nonché comunicati ad autorità ed enti quando previsto dalla legge. I dati non sono diffusi, salvo i materiali promozionali relativi agli spettacoli selezionati e le informazioni destinate alla pubblicazione. Qualora un fornitore comporti trasferimenti di dati fuori dallo Spazio economico europeo, il trasferimento avviene nel rispetto degli articoli 44 e seguenti del Regolamento UE 2016/679.</w:t>
      </w:r>
    </w:p>
    <w:p w14:paraId="095B638C" w14:textId="77777777" w:rsidR="00AC7D16" w:rsidRPr="00B71E18" w:rsidRDefault="00000000">
      <w:pPr>
        <w:pStyle w:val="BodyTextCustom"/>
        <w:keepLines/>
        <w:jc w:val="both"/>
        <w:rPr>
          <w:lang w:val="it-IT"/>
        </w:rPr>
      </w:pPr>
      <w:r w:rsidRPr="00B71E18">
        <w:rPr>
          <w:rFonts w:eastAsia="Arial"/>
          <w:color w:val="232323"/>
          <w:lang w:val="it-IT"/>
        </w:rPr>
        <w:t>I dati delle candidature non selezionate sono conservati, di regola, per 12 mesi dalla chiusura della selezione, salvo necessità di tutela del Titolare o richiesta dell’interessato di essere ricontattato. I dati relativi agli spettacoli selezionati sono conservati per il tempo necessario all’esecuzione dell’accordo e per i periodi previsti dalla normativa amministrativa, fiscale e contabile; i materiali promozionali possono essere conservati nell’archivio storico dell’Associazione nel rispetto dei diritti degli interessati.</w:t>
      </w:r>
    </w:p>
    <w:p w14:paraId="1206ABEF" w14:textId="77777777" w:rsidR="00AC7D16" w:rsidRPr="00B71E18" w:rsidRDefault="00000000">
      <w:pPr>
        <w:pStyle w:val="BodyTextCustom"/>
        <w:keepLines/>
        <w:jc w:val="both"/>
        <w:rPr>
          <w:lang w:val="it-IT"/>
        </w:rPr>
      </w:pPr>
      <w:r w:rsidRPr="00B71E18">
        <w:rPr>
          <w:rFonts w:eastAsia="Arial"/>
          <w:color w:val="232323"/>
          <w:lang w:val="it-IT"/>
        </w:rPr>
        <w:t>Il conferimento dei dati essenziali è necessario per valutare la candidatura; il mancato conferimento impedisce la partecipazione. Non sono previsti processi decisionali esclusivamente automatizzati. Gli interessati possono esercitare i diritti previsti dagli articoli 15–22 del Regolamento UE 2016/679, compresi accesso, rettifica, cancellazione, limitazione e opposizione, scrivendo all’indirizzo sopra indicato, e possono proporre reclamo al Garante per la protezione dei dati personali.</w:t>
      </w:r>
    </w:p>
    <w:p w14:paraId="24FE9A89" w14:textId="77777777" w:rsidR="00AC7D16" w:rsidRPr="00B71E18" w:rsidRDefault="00000000">
      <w:pPr>
        <w:pStyle w:val="BodyTextCustom"/>
        <w:keepLines/>
        <w:jc w:val="both"/>
        <w:rPr>
          <w:lang w:val="it-IT"/>
        </w:rPr>
      </w:pPr>
      <w:r w:rsidRPr="00B71E18">
        <w:rPr>
          <w:rFonts w:eastAsia="Arial"/>
          <w:color w:val="232323"/>
          <w:lang w:val="it-IT"/>
        </w:rPr>
        <w:t>Il proponente che trasmette dati o immagini riferiti ad artisti, tecnici o altri terzi dichiara di essere legittimato a farlo e di avere fornito agli interessati le informazioni necessarie sul trattamento e sulla possibile pubblicazione dei materiali promozionali.</w:t>
      </w:r>
    </w:p>
    <w:tbl>
      <w:tblPr>
        <w:tblW w:w="0" w:type="auto"/>
        <w:jc w:val="center"/>
        <w:tblLayout w:type="fixed"/>
        <w:tblLook w:val="04A0" w:firstRow="1" w:lastRow="0" w:firstColumn="1" w:lastColumn="0" w:noHBand="0" w:noVBand="1"/>
      </w:tblPr>
      <w:tblGrid>
        <w:gridCol w:w="9638"/>
      </w:tblGrid>
      <w:tr w:rsidR="00AC7D16" w:rsidRPr="00B71E18" w14:paraId="3150EC62" w14:textId="77777777">
        <w:trPr>
          <w:jc w:val="center"/>
        </w:trPr>
        <w:tc>
          <w:tcPr>
            <w:tcW w:w="9638" w:type="dxa"/>
            <w:shd w:val="clear" w:color="auto" w:fill="F4F1F2"/>
            <w:tcMar>
              <w:top w:w="150" w:type="dxa"/>
              <w:left w:w="180" w:type="dxa"/>
              <w:bottom w:w="150" w:type="dxa"/>
              <w:right w:w="180" w:type="dxa"/>
            </w:tcMar>
          </w:tcPr>
          <w:p w14:paraId="567B41C6" w14:textId="77777777" w:rsidR="00AC7D16" w:rsidRPr="00B71E18" w:rsidRDefault="00000000">
            <w:pPr>
              <w:spacing w:after="40"/>
              <w:rPr>
                <w:lang w:val="it-IT"/>
              </w:rPr>
            </w:pPr>
            <w:r w:rsidRPr="00B71E18">
              <w:rPr>
                <w:rFonts w:eastAsia="Arial"/>
                <w:b/>
                <w:color w:val="6F1D2C"/>
                <w:sz w:val="20"/>
                <w:lang w:val="it-IT"/>
              </w:rPr>
              <w:t>Contatti</w:t>
              <w:br/>
              <w:t>Per candidature, selezione e questioni privacy: info@lafabbricadeiricordifelici.it. Per comunicazioni amministrative e contrattuali: sentierifelici2021@gmail.com. Per comunicazioni formali: fabbricadrf@pec.it. Prima dell’invio della candidatura è necessario consultare anche la scheda tecnica del Piccolo Teatro pubblicata sul sito.</w:t>
            </w:r>
          </w:p>
        </w:tc>
      </w:tr>
    </w:tbl>
    <w:p w14:paraId="08892D64" w14:textId="77777777" w:rsidR="00AC7D16" w:rsidRPr="00B71E18" w:rsidRDefault="00000000">
      <w:pPr>
        <w:rPr>
          <w:lang w:val="it-IT"/>
        </w:rPr>
      </w:pPr>
      <w:r w:rsidRPr="00B71E18">
        <w:rPr>
          <w:lang w:val="it-IT"/>
        </w:rPr>
        <w:br w:type="page"/>
      </w:r>
    </w:p>
    <w:p w14:paraId="119F1B3D" w14:textId="77777777" w:rsidR="00AC7D16" w:rsidRPr="00B71E18" w:rsidRDefault="00000000">
      <w:pPr>
        <w:spacing w:after="60"/>
        <w:jc w:val="center"/>
        <w:rPr>
          <w:lang w:val="it-IT"/>
        </w:rPr>
      </w:pPr>
      <w:r w:rsidRPr="00B71E18">
        <w:rPr>
          <w:rFonts w:eastAsia="Arial"/>
          <w:b/>
          <w:color w:val="6F1D2C"/>
          <w:sz w:val="34"/>
          <w:lang w:val="it-IT"/>
        </w:rPr>
        <w:lastRenderedPageBreak/>
        <w:t>ALLEGATO A</w:t>
      </w:r>
    </w:p>
    <w:p w14:paraId="1FE4B8B2" w14:textId="77777777" w:rsidR="00AC7D16" w:rsidRPr="00B71E18" w:rsidRDefault="00000000">
      <w:pPr>
        <w:spacing w:after="40"/>
        <w:jc w:val="center"/>
        <w:rPr>
          <w:lang w:val="it-IT"/>
        </w:rPr>
      </w:pPr>
      <w:r w:rsidRPr="00B71E18">
        <w:rPr>
          <w:rFonts w:eastAsia="Arial"/>
          <w:b/>
          <w:color w:val="232323"/>
          <w:sz w:val="26"/>
          <w:lang w:val="it-IT"/>
        </w:rPr>
        <w:t>Condizioni economiche e operative</w:t>
      </w:r>
    </w:p>
    <w:p w14:paraId="248E4DB9" w14:textId="77777777" w:rsidR="00AC7D16" w:rsidRPr="00B71E18" w:rsidRDefault="00000000">
      <w:pPr>
        <w:pBdr>
          <w:bottom w:val="single" w:sz="8" w:space="6" w:color="6F1D2C"/>
        </w:pBdr>
        <w:spacing w:after="200"/>
        <w:jc w:val="center"/>
        <w:rPr>
          <w:lang w:val="it-IT"/>
        </w:rPr>
      </w:pPr>
      <w:r w:rsidRPr="00B71E18">
        <w:rPr>
          <w:rFonts w:eastAsia="Arial"/>
          <w:i/>
          <w:color w:val="5A5A5A"/>
          <w:lang w:val="it-IT"/>
        </w:rPr>
        <w:t>Stagione teatrale 2026/2027</w:t>
      </w:r>
    </w:p>
    <w:p w14:paraId="02486982" w14:textId="77777777" w:rsidR="00AC7D16" w:rsidRPr="00B71E18" w:rsidRDefault="00000000">
      <w:pPr>
        <w:pStyle w:val="BodyTextCustom"/>
        <w:keepLines/>
        <w:spacing w:after="160"/>
        <w:jc w:val="both"/>
        <w:rPr>
          <w:lang w:val="it-IT"/>
        </w:rPr>
      </w:pPr>
      <w:r w:rsidRPr="00B71E18">
        <w:rPr>
          <w:rFonts w:eastAsia="Arial"/>
          <w:i/>
          <w:color w:val="232323"/>
          <w:lang w:val="it-IT"/>
        </w:rPr>
        <w:t>Le seguenti condizioni integrano il Regolamento generale. Eventuali deroghe riferite a uno specifico spettacolo sono valide soltanto se riportate nell’accordo scritto sottoscritto dalle parti.</w:t>
      </w:r>
    </w:p>
    <w:tbl>
      <w:tblPr>
        <w:tblW w:w="0" w:type="auto"/>
        <w:jc w:val="center"/>
        <w:tblLayout w:type="fixed"/>
        <w:tblLook w:val="04A0" w:firstRow="1" w:lastRow="0" w:firstColumn="1" w:lastColumn="0" w:noHBand="0" w:noVBand="1"/>
      </w:tblPr>
      <w:tblGrid>
        <w:gridCol w:w="4819"/>
        <w:gridCol w:w="4819"/>
      </w:tblGrid>
      <w:tr w:rsidR="00AC7D16" w14:paraId="1C79015D" w14:textId="77777777">
        <w:trPr>
          <w:tblHeader/>
          <w:jc w:val="center"/>
        </w:trPr>
        <w:tc>
          <w:tcPr>
            <w:tcW w:w="4819" w:type="dxa"/>
            <w:tcBorders>
              <w:top w:val="single" w:sz="4" w:space="0" w:color="D9D9D9"/>
              <w:left w:val="single" w:sz="4" w:space="0" w:color="D9D9D9"/>
              <w:bottom w:val="single" w:sz="4" w:space="0" w:color="D9D9D9"/>
              <w:right w:val="single" w:sz="4" w:space="0" w:color="D9D9D9"/>
            </w:tcBorders>
            <w:shd w:val="clear" w:color="auto" w:fill="6F1D2C"/>
            <w:tcMar>
              <w:top w:w="110" w:type="dxa"/>
              <w:left w:w="130" w:type="dxa"/>
              <w:bottom w:w="110" w:type="dxa"/>
              <w:right w:w="130" w:type="dxa"/>
            </w:tcMar>
            <w:vAlign w:val="center"/>
          </w:tcPr>
          <w:p w14:paraId="2F0455A7" w14:textId="77777777" w:rsidR="00AC7D16" w:rsidRDefault="00000000">
            <w:pPr>
              <w:spacing w:after="0" w:line="240" w:lineRule="auto"/>
            </w:pPr>
            <w:r>
              <w:rPr>
                <w:rFonts w:eastAsia="Arial"/>
                <w:b/>
                <w:color w:val="FFFFFF"/>
                <w:sz w:val="20"/>
              </w:rPr>
              <w:t>Voce</w:t>
            </w:r>
          </w:p>
        </w:tc>
        <w:tc>
          <w:tcPr>
            <w:tcW w:w="4819" w:type="dxa"/>
            <w:tcBorders>
              <w:top w:val="single" w:sz="4" w:space="0" w:color="D9D9D9"/>
              <w:left w:val="single" w:sz="4" w:space="0" w:color="D9D9D9"/>
              <w:bottom w:val="single" w:sz="4" w:space="0" w:color="D9D9D9"/>
              <w:right w:val="single" w:sz="4" w:space="0" w:color="D9D9D9"/>
            </w:tcBorders>
            <w:shd w:val="clear" w:color="auto" w:fill="6F1D2C"/>
            <w:tcMar>
              <w:top w:w="110" w:type="dxa"/>
              <w:left w:w="130" w:type="dxa"/>
              <w:bottom w:w="110" w:type="dxa"/>
              <w:right w:w="130" w:type="dxa"/>
            </w:tcMar>
            <w:vAlign w:val="center"/>
          </w:tcPr>
          <w:p w14:paraId="5456AEB4" w14:textId="77777777" w:rsidR="00AC7D16" w:rsidRDefault="00000000">
            <w:pPr>
              <w:spacing w:after="0" w:line="240" w:lineRule="auto"/>
            </w:pPr>
            <w:r>
              <w:rPr>
                <w:rFonts w:eastAsia="Arial"/>
                <w:b/>
                <w:color w:val="FFFFFF"/>
                <w:sz w:val="20"/>
              </w:rPr>
              <w:t>Condizione applicata</w:t>
            </w:r>
          </w:p>
        </w:tc>
      </w:tr>
      <w:tr w:rsidR="00AC7D16" w:rsidRPr="00B71E18" w14:paraId="79149C75" w14:textId="77777777">
        <w:trPr>
          <w:jc w:val="center"/>
        </w:trPr>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69361BAF" w14:textId="77777777" w:rsidR="00AC7D16" w:rsidRDefault="00000000">
            <w:pPr>
              <w:spacing w:after="0" w:line="240" w:lineRule="auto"/>
            </w:pPr>
            <w:r>
              <w:rPr>
                <w:rFonts w:eastAsia="Arial"/>
                <w:b/>
                <w:color w:val="232323"/>
                <w:sz w:val="19"/>
              </w:rPr>
              <w:t>Numero delle rappresentazioni</w:t>
            </w:r>
          </w:p>
        </w:tc>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5BD0ECAD" w14:textId="77777777" w:rsidR="00AC7D16" w:rsidRPr="00B71E18" w:rsidRDefault="00000000">
            <w:pPr>
              <w:spacing w:after="0" w:line="240" w:lineRule="auto"/>
              <w:rPr>
                <w:lang w:val="it-IT"/>
              </w:rPr>
            </w:pPr>
            <w:r w:rsidRPr="00B71E18">
              <w:rPr>
                <w:rFonts w:eastAsia="Arial"/>
                <w:color w:val="232323"/>
                <w:sz w:val="19"/>
                <w:lang w:val="it-IT"/>
              </w:rPr>
              <w:t>In via ordinaria, una o due date, secondo il calendario e l’accordo sottoscritto.</w:t>
            </w:r>
          </w:p>
        </w:tc>
      </w:tr>
      <w:tr w:rsidR="00AC7D16" w14:paraId="1F4ECE88" w14:textId="77777777">
        <w:trPr>
          <w:jc w:val="center"/>
        </w:trPr>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26C33F20" w14:textId="77777777" w:rsidR="00AC7D16" w:rsidRDefault="00000000">
            <w:pPr>
              <w:spacing w:after="0" w:line="240" w:lineRule="auto"/>
            </w:pPr>
            <w:proofErr w:type="spellStart"/>
            <w:r>
              <w:rPr>
                <w:rFonts w:eastAsia="Arial"/>
                <w:b/>
                <w:color w:val="232323"/>
                <w:sz w:val="19"/>
              </w:rPr>
              <w:t>Biglietto</w:t>
            </w:r>
            <w:proofErr w:type="spellEnd"/>
            <w:r>
              <w:rPr>
                <w:rFonts w:eastAsia="Arial"/>
                <w:b/>
                <w:color w:val="232323"/>
                <w:sz w:val="19"/>
              </w:rPr>
              <w:t xml:space="preserve"> – </w:t>
            </w:r>
            <w:proofErr w:type="spellStart"/>
            <w:r>
              <w:rPr>
                <w:rFonts w:eastAsia="Arial"/>
                <w:b/>
                <w:color w:val="232323"/>
                <w:sz w:val="19"/>
              </w:rPr>
              <w:t>spettacoli</w:t>
            </w:r>
            <w:proofErr w:type="spellEnd"/>
            <w:r>
              <w:rPr>
                <w:rFonts w:eastAsia="Arial"/>
                <w:b/>
                <w:color w:val="232323"/>
                <w:sz w:val="19"/>
              </w:rPr>
              <w:t xml:space="preserve"> </w:t>
            </w:r>
            <w:proofErr w:type="spellStart"/>
            <w:r>
              <w:rPr>
                <w:rFonts w:eastAsia="Arial"/>
                <w:b/>
                <w:color w:val="232323"/>
                <w:sz w:val="19"/>
              </w:rPr>
              <w:t>ordinari</w:t>
            </w:r>
            <w:proofErr w:type="spellEnd"/>
          </w:p>
        </w:tc>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2B59639A" w14:textId="77777777" w:rsidR="00AC7D16" w:rsidRDefault="00000000">
            <w:pPr>
              <w:spacing w:after="0" w:line="240" w:lineRule="auto"/>
            </w:pPr>
            <w:r>
              <w:rPr>
                <w:rFonts w:eastAsia="Arial"/>
                <w:color w:val="232323"/>
                <w:sz w:val="19"/>
              </w:rPr>
              <w:t>€ 13,00 adulti; € 10,00 minori di 12 anni.</w:t>
            </w:r>
          </w:p>
        </w:tc>
      </w:tr>
      <w:tr w:rsidR="00AC7D16" w14:paraId="3F96AF4E" w14:textId="77777777">
        <w:trPr>
          <w:jc w:val="center"/>
        </w:trPr>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2D560B1A" w14:textId="77777777" w:rsidR="00AC7D16" w:rsidRDefault="00000000">
            <w:pPr>
              <w:spacing w:after="0" w:line="240" w:lineRule="auto"/>
            </w:pPr>
            <w:r>
              <w:rPr>
                <w:rFonts w:eastAsia="Arial"/>
                <w:b/>
                <w:color w:val="232323"/>
                <w:sz w:val="19"/>
              </w:rPr>
              <w:t>Biglietto – spettacoli per bambini</w:t>
            </w:r>
          </w:p>
        </w:tc>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58F4BA29" w14:textId="77777777" w:rsidR="00AC7D16" w:rsidRDefault="00000000">
            <w:pPr>
              <w:spacing w:after="0" w:line="240" w:lineRule="auto"/>
            </w:pPr>
            <w:r>
              <w:rPr>
                <w:rFonts w:eastAsia="Arial"/>
                <w:color w:val="232323"/>
                <w:sz w:val="19"/>
              </w:rPr>
              <w:t>€ 10,00 adulti; € 8,00 minori di 12 anni.</w:t>
            </w:r>
          </w:p>
        </w:tc>
      </w:tr>
      <w:tr w:rsidR="00AC7D16" w14:paraId="11C4C201" w14:textId="77777777">
        <w:trPr>
          <w:jc w:val="center"/>
        </w:trPr>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12D01935" w14:textId="77777777" w:rsidR="00AC7D16" w:rsidRDefault="00000000">
            <w:pPr>
              <w:spacing w:after="0" w:line="240" w:lineRule="auto"/>
            </w:pPr>
            <w:r>
              <w:rPr>
                <w:rFonts w:eastAsia="Arial"/>
                <w:b/>
                <w:color w:val="232323"/>
                <w:sz w:val="19"/>
              </w:rPr>
              <w:t>Tessera Silver</w:t>
            </w:r>
          </w:p>
        </w:tc>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5463BFDF" w14:textId="77777777" w:rsidR="00AC7D16" w:rsidRDefault="00000000">
            <w:pPr>
              <w:spacing w:after="0" w:line="240" w:lineRule="auto"/>
            </w:pPr>
            <w:r w:rsidRPr="00B71E18">
              <w:rPr>
                <w:rFonts w:eastAsia="Arial"/>
                <w:color w:val="232323"/>
                <w:sz w:val="19"/>
                <w:lang w:val="it-IT"/>
              </w:rPr>
              <w:t xml:space="preserve">Quota associativa annuale di € 2,00, secondo le procedure statutarie. </w:t>
            </w:r>
            <w:r>
              <w:rPr>
                <w:rFonts w:eastAsia="Arial"/>
                <w:color w:val="232323"/>
                <w:sz w:val="19"/>
              </w:rPr>
              <w:t xml:space="preserve">Non </w:t>
            </w:r>
            <w:proofErr w:type="spellStart"/>
            <w:r>
              <w:rPr>
                <w:rFonts w:eastAsia="Arial"/>
                <w:color w:val="232323"/>
                <w:sz w:val="19"/>
              </w:rPr>
              <w:t>rientra</w:t>
            </w:r>
            <w:proofErr w:type="spellEnd"/>
            <w:r>
              <w:rPr>
                <w:rFonts w:eastAsia="Arial"/>
                <w:color w:val="232323"/>
                <w:sz w:val="19"/>
              </w:rPr>
              <w:t xml:space="preserve"> </w:t>
            </w:r>
            <w:proofErr w:type="spellStart"/>
            <w:r>
              <w:rPr>
                <w:rFonts w:eastAsia="Arial"/>
                <w:color w:val="232323"/>
                <w:sz w:val="19"/>
              </w:rPr>
              <w:t>nella</w:t>
            </w:r>
            <w:proofErr w:type="spellEnd"/>
            <w:r>
              <w:rPr>
                <w:rFonts w:eastAsia="Arial"/>
                <w:color w:val="232323"/>
                <w:sz w:val="19"/>
              </w:rPr>
              <w:t xml:space="preserve"> </w:t>
            </w:r>
            <w:proofErr w:type="spellStart"/>
            <w:r>
              <w:rPr>
                <w:rFonts w:eastAsia="Arial"/>
                <w:color w:val="232323"/>
                <w:sz w:val="19"/>
              </w:rPr>
              <w:t>ripartizione</w:t>
            </w:r>
            <w:proofErr w:type="spellEnd"/>
            <w:r>
              <w:rPr>
                <w:rFonts w:eastAsia="Arial"/>
                <w:color w:val="232323"/>
                <w:sz w:val="19"/>
              </w:rPr>
              <w:t xml:space="preserve"> degli incassi.</w:t>
            </w:r>
          </w:p>
        </w:tc>
      </w:tr>
      <w:tr w:rsidR="00AC7D16" w14:paraId="61DE299F" w14:textId="77777777">
        <w:trPr>
          <w:jc w:val="center"/>
        </w:trPr>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44535ABC" w14:textId="77777777" w:rsidR="00AC7D16" w:rsidRDefault="00000000">
            <w:pPr>
              <w:spacing w:after="0" w:line="240" w:lineRule="auto"/>
            </w:pPr>
            <w:r>
              <w:rPr>
                <w:rFonts w:eastAsia="Arial"/>
                <w:b/>
                <w:color w:val="232323"/>
                <w:sz w:val="19"/>
              </w:rPr>
              <w:t>Quota spettante alla Compagnia</w:t>
            </w:r>
          </w:p>
        </w:tc>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4CCCA4E1" w14:textId="77777777" w:rsidR="00AC7D16" w:rsidRDefault="00000000">
            <w:pPr>
              <w:spacing w:after="0" w:line="240" w:lineRule="auto"/>
            </w:pPr>
            <w:r w:rsidRPr="00B71E18">
              <w:rPr>
                <w:rFonts w:eastAsia="Arial"/>
                <w:color w:val="232323"/>
                <w:sz w:val="19"/>
                <w:lang w:val="it-IT"/>
              </w:rPr>
              <w:t>70% dell’incasso lordo di botteghino per i titoli di accesso, secondo la definizione dell’Art. 7. Importo omnicomprensivo, IVA inclusa ove applicabile. Le commissioni bancarie, i costi dei pagamenti elettronici e le ordinarie spese di biglietteria dell’Associazione non riducono l’incasso lordo, salvo diverso accordo scritto.</w:t>
            </w:r>
            <w:proofErr w:type="spellStart"/>
            <w:proofErr w:type="spellEnd"/>
            <w:proofErr w:type="spellStart"/>
            <w:proofErr w:type="spellEnd"/>
            <w:proofErr w:type="spellStart"/>
            <w:proofErr w:type="spellEnd"/>
          </w:p>
        </w:tc>
      </w:tr>
      <w:tr w:rsidR="00AC7D16" w:rsidRPr="00B71E18" w14:paraId="67F48270" w14:textId="77777777">
        <w:trPr>
          <w:jc w:val="center"/>
        </w:trPr>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22EFA975" w14:textId="77777777" w:rsidR="00AC7D16" w:rsidRDefault="00000000">
            <w:pPr>
              <w:spacing w:after="0" w:line="240" w:lineRule="auto"/>
            </w:pPr>
            <w:r>
              <w:rPr>
                <w:rFonts w:eastAsia="Arial"/>
                <w:b/>
                <w:color w:val="232323"/>
                <w:sz w:val="19"/>
              </w:rPr>
              <w:t>Quota spettante all’Associazione</w:t>
            </w:r>
          </w:p>
        </w:tc>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5F44A82C" w14:textId="77777777" w:rsidR="00AC7D16" w:rsidRPr="00B71E18" w:rsidRDefault="00000000">
            <w:pPr>
              <w:spacing w:after="0" w:line="240" w:lineRule="auto"/>
              <w:rPr>
                <w:lang w:val="it-IT"/>
              </w:rPr>
            </w:pPr>
            <w:r w:rsidRPr="00B71E18">
              <w:rPr>
                <w:rFonts w:eastAsia="Arial"/>
                <w:color w:val="232323"/>
                <w:sz w:val="19"/>
                <w:lang w:val="it-IT"/>
              </w:rPr>
              <w:t>30% dell’incasso lordo definito ai sensi dell’Art. 7.</w:t>
            </w:r>
          </w:p>
        </w:tc>
      </w:tr>
      <w:tr w:rsidR="00AC7D16" w:rsidRPr="00B71E18" w14:paraId="25517C0B" w14:textId="77777777">
        <w:trPr>
          <w:jc w:val="center"/>
        </w:trPr>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2A3CF674" w14:textId="77777777" w:rsidR="00AC7D16" w:rsidRDefault="00000000">
            <w:pPr>
              <w:spacing w:after="0" w:line="240" w:lineRule="auto"/>
            </w:pPr>
            <w:proofErr w:type="spellStart"/>
            <w:r>
              <w:rPr>
                <w:rFonts w:eastAsia="Arial"/>
                <w:b/>
                <w:color w:val="232323"/>
                <w:sz w:val="19"/>
              </w:rPr>
              <w:t>Compenso</w:t>
            </w:r>
            <w:proofErr w:type="spellEnd"/>
            <w:r>
              <w:rPr>
                <w:rFonts w:eastAsia="Arial"/>
                <w:b/>
                <w:color w:val="232323"/>
                <w:sz w:val="19"/>
              </w:rPr>
              <w:t xml:space="preserve"> </w:t>
            </w:r>
            <w:proofErr w:type="spellStart"/>
            <w:r>
              <w:rPr>
                <w:rFonts w:eastAsia="Arial"/>
                <w:b/>
                <w:color w:val="232323"/>
                <w:sz w:val="19"/>
              </w:rPr>
              <w:t>minimo</w:t>
            </w:r>
            <w:proofErr w:type="spellEnd"/>
            <w:r>
              <w:rPr>
                <w:rFonts w:eastAsia="Arial"/>
                <w:b/>
                <w:color w:val="232323"/>
                <w:sz w:val="19"/>
              </w:rPr>
              <w:t xml:space="preserve"> </w:t>
            </w:r>
            <w:proofErr w:type="spellStart"/>
            <w:r>
              <w:rPr>
                <w:rFonts w:eastAsia="Arial"/>
                <w:b/>
                <w:color w:val="232323"/>
                <w:sz w:val="19"/>
              </w:rPr>
              <w:t>garantito</w:t>
            </w:r>
            <w:proofErr w:type="spellEnd"/>
          </w:p>
        </w:tc>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7FC78BF7" w14:textId="77777777" w:rsidR="00AC7D16" w:rsidRPr="00B71E18" w:rsidRDefault="00000000">
            <w:pPr>
              <w:spacing w:after="0" w:line="240" w:lineRule="auto"/>
              <w:rPr>
                <w:lang w:val="it-IT"/>
              </w:rPr>
            </w:pPr>
            <w:r w:rsidRPr="00B71E18">
              <w:rPr>
                <w:rFonts w:eastAsia="Arial"/>
                <w:color w:val="232323"/>
                <w:sz w:val="19"/>
                <w:lang w:val="it-IT"/>
              </w:rPr>
              <w:t>Non previsto, salvo espressa pattuizione scritta.</w:t>
            </w:r>
          </w:p>
        </w:tc>
      </w:tr>
      <w:tr w:rsidR="00AC7D16" w:rsidRPr="00B71E18" w14:paraId="1CE61982" w14:textId="77777777">
        <w:trPr>
          <w:jc w:val="center"/>
        </w:trPr>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42106878" w14:textId="77777777" w:rsidR="00AC7D16" w:rsidRDefault="00000000">
            <w:pPr>
              <w:spacing w:after="0" w:line="240" w:lineRule="auto"/>
            </w:pPr>
            <w:r>
              <w:rPr>
                <w:rFonts w:eastAsia="Arial"/>
                <w:b/>
                <w:color w:val="232323"/>
                <w:sz w:val="19"/>
              </w:rPr>
              <w:t>SIAE</w:t>
            </w:r>
          </w:p>
        </w:tc>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0A849F76" w14:textId="77777777" w:rsidR="00AC7D16" w:rsidRPr="00B71E18" w:rsidRDefault="00000000">
            <w:pPr>
              <w:spacing w:after="0" w:line="240" w:lineRule="auto"/>
              <w:rPr>
                <w:lang w:val="it-IT"/>
              </w:rPr>
            </w:pPr>
            <w:r w:rsidRPr="00B71E18">
              <w:rPr>
                <w:rFonts w:eastAsia="Arial"/>
                <w:color w:val="232323"/>
                <w:sz w:val="19"/>
                <w:lang w:val="it-IT"/>
              </w:rPr>
              <w:t>L’Associazione cura il Permesso Spettacoli e Trattenimenti. Il costo documentato è ripartito al 50% tra Associazione e Compagnia; la quota della Compagnia è indicata separatamente nel rendiconto, dopo il calcolo del 70%, e incide sul netto da bonificare.</w:t>
            </w:r>
          </w:p>
        </w:tc>
      </w:tr>
      <w:tr w:rsidR="00AC7D16" w14:paraId="12473649" w14:textId="77777777">
        <w:trPr>
          <w:jc w:val="center"/>
        </w:trPr>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426D4713" w14:textId="77777777" w:rsidR="00AC7D16" w:rsidRDefault="00000000">
            <w:pPr>
              <w:spacing w:after="0" w:line="240" w:lineRule="auto"/>
            </w:pPr>
            <w:proofErr w:type="spellStart"/>
            <w:r>
              <w:rPr>
                <w:rFonts w:eastAsia="Arial"/>
                <w:b/>
                <w:color w:val="232323"/>
                <w:sz w:val="19"/>
              </w:rPr>
              <w:t>Tecnico</w:t>
            </w:r>
            <w:proofErr w:type="spellEnd"/>
            <w:r>
              <w:rPr>
                <w:rFonts w:eastAsia="Arial"/>
                <w:b/>
                <w:color w:val="232323"/>
                <w:sz w:val="19"/>
              </w:rPr>
              <w:t xml:space="preserve"> audio/</w:t>
            </w:r>
            <w:proofErr w:type="spellStart"/>
            <w:r>
              <w:rPr>
                <w:rFonts w:eastAsia="Arial"/>
                <w:b/>
                <w:color w:val="232323"/>
                <w:sz w:val="19"/>
              </w:rPr>
              <w:t>luci</w:t>
            </w:r>
            <w:proofErr w:type="spellEnd"/>
          </w:p>
        </w:tc>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754C7C3D" w14:textId="77777777" w:rsidR="00AC7D16" w:rsidRDefault="00000000">
            <w:pPr>
              <w:spacing w:after="0" w:line="240" w:lineRule="auto"/>
            </w:pPr>
            <w:r w:rsidRPr="00B71E18">
              <w:rPr>
                <w:rFonts w:eastAsia="Arial"/>
                <w:color w:val="232323"/>
                <w:sz w:val="19"/>
                <w:lang w:val="it-IT"/>
              </w:rPr>
              <w:t xml:space="preserve">Disponibile esclusivamente su richiesta scritta, al costo di € 50,00 per replica a carico della Compagnia. </w:t>
            </w:r>
            <w:proofErr w:type="spellStart"/>
            <w:r>
              <w:rPr>
                <w:rFonts w:eastAsia="Arial"/>
                <w:color w:val="232323"/>
                <w:sz w:val="19"/>
              </w:rPr>
              <w:t>Orario</w:t>
            </w:r>
            <w:proofErr w:type="spellEnd"/>
            <w:r>
              <w:rPr>
                <w:rFonts w:eastAsia="Arial"/>
                <w:color w:val="232323"/>
                <w:sz w:val="19"/>
              </w:rPr>
              <w:t xml:space="preserve"> e </w:t>
            </w:r>
            <w:proofErr w:type="spellStart"/>
            <w:r>
              <w:rPr>
                <w:rFonts w:eastAsia="Arial"/>
                <w:color w:val="232323"/>
                <w:sz w:val="19"/>
              </w:rPr>
              <w:t>attività</w:t>
            </w:r>
            <w:proofErr w:type="spellEnd"/>
            <w:r>
              <w:rPr>
                <w:rFonts w:eastAsia="Arial"/>
                <w:color w:val="232323"/>
                <w:sz w:val="19"/>
              </w:rPr>
              <w:t xml:space="preserve"> </w:t>
            </w:r>
            <w:proofErr w:type="spellStart"/>
            <w:r>
              <w:rPr>
                <w:rFonts w:eastAsia="Arial"/>
                <w:color w:val="232323"/>
                <w:sz w:val="19"/>
              </w:rPr>
              <w:t>comprese</w:t>
            </w:r>
            <w:proofErr w:type="spellEnd"/>
            <w:r>
              <w:rPr>
                <w:rFonts w:eastAsia="Arial"/>
                <w:color w:val="232323"/>
                <w:sz w:val="19"/>
              </w:rPr>
              <w:t xml:space="preserve"> sono definiti nell’accordo.</w:t>
            </w:r>
          </w:p>
        </w:tc>
      </w:tr>
      <w:tr w:rsidR="00AC7D16" w14:paraId="691A6937" w14:textId="77777777">
        <w:trPr>
          <w:jc w:val="center"/>
        </w:trPr>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50FA4764" w14:textId="77777777" w:rsidR="00AC7D16" w:rsidRDefault="00000000">
            <w:pPr>
              <w:spacing w:after="0" w:line="240" w:lineRule="auto"/>
            </w:pPr>
            <w:r>
              <w:rPr>
                <w:rFonts w:eastAsia="Arial"/>
                <w:b/>
                <w:color w:val="232323"/>
                <w:sz w:val="19"/>
              </w:rPr>
              <w:t>Personale di sala</w:t>
            </w:r>
          </w:p>
        </w:tc>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2C919C00" w14:textId="77777777" w:rsidR="00AC7D16" w:rsidRDefault="00000000">
            <w:pPr>
              <w:spacing w:after="0" w:line="240" w:lineRule="auto"/>
            </w:pPr>
            <w:r>
              <w:rPr>
                <w:rFonts w:eastAsia="Arial"/>
                <w:color w:val="232323"/>
                <w:sz w:val="19"/>
              </w:rPr>
              <w:t>A carico dell’Associazione.</w:t>
            </w:r>
          </w:p>
        </w:tc>
      </w:tr>
      <w:tr w:rsidR="00AC7D16" w:rsidRPr="00B71E18" w14:paraId="14972358" w14:textId="77777777">
        <w:trPr>
          <w:jc w:val="center"/>
        </w:trPr>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35434C2E" w14:textId="77777777" w:rsidR="00AC7D16" w:rsidRPr="00B71E18" w:rsidRDefault="00000000">
            <w:pPr>
              <w:spacing w:after="0" w:line="240" w:lineRule="auto"/>
              <w:rPr>
                <w:lang w:val="it-IT"/>
              </w:rPr>
            </w:pPr>
            <w:r w:rsidRPr="00B71E18">
              <w:rPr>
                <w:rFonts w:eastAsia="Arial"/>
                <w:b/>
                <w:color w:val="232323"/>
                <w:sz w:val="19"/>
                <w:lang w:val="it-IT"/>
              </w:rPr>
              <w:t>Viaggio, vitto, alloggio e trasporti</w:t>
            </w:r>
          </w:p>
        </w:tc>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71CE5B72" w14:textId="77777777" w:rsidR="00AC7D16" w:rsidRPr="00B71E18" w:rsidRDefault="00000000">
            <w:pPr>
              <w:spacing w:after="0" w:line="240" w:lineRule="auto"/>
              <w:rPr>
                <w:lang w:val="it-IT"/>
              </w:rPr>
            </w:pPr>
            <w:r w:rsidRPr="00B71E18">
              <w:rPr>
                <w:rFonts w:eastAsia="Arial"/>
                <w:color w:val="232323"/>
                <w:sz w:val="19"/>
                <w:lang w:val="it-IT"/>
              </w:rPr>
              <w:t>A carico della Compagnia, salvo diverso accordo scritto.</w:t>
            </w:r>
          </w:p>
        </w:tc>
      </w:tr>
      <w:tr w:rsidR="00AC7D16" w:rsidRPr="00B71E18" w14:paraId="0C71E306" w14:textId="77777777">
        <w:trPr>
          <w:jc w:val="center"/>
        </w:trPr>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0533B56C" w14:textId="77777777" w:rsidR="00AC7D16" w:rsidRDefault="00000000">
            <w:pPr>
              <w:spacing w:after="0" w:line="240" w:lineRule="auto"/>
            </w:pPr>
            <w:proofErr w:type="spellStart"/>
            <w:r>
              <w:rPr>
                <w:rFonts w:eastAsia="Arial"/>
                <w:b/>
                <w:color w:val="232323"/>
                <w:sz w:val="19"/>
              </w:rPr>
              <w:t>Attrezzature</w:t>
            </w:r>
            <w:proofErr w:type="spellEnd"/>
            <w:r>
              <w:rPr>
                <w:rFonts w:eastAsia="Arial"/>
                <w:b/>
                <w:color w:val="232323"/>
                <w:sz w:val="19"/>
              </w:rPr>
              <w:t xml:space="preserve"> </w:t>
            </w:r>
            <w:proofErr w:type="spellStart"/>
            <w:r>
              <w:rPr>
                <w:rFonts w:eastAsia="Arial"/>
                <w:b/>
                <w:color w:val="232323"/>
                <w:sz w:val="19"/>
              </w:rPr>
              <w:t>aggiuntive</w:t>
            </w:r>
            <w:proofErr w:type="spellEnd"/>
          </w:p>
        </w:tc>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2BC3AA88" w14:textId="77777777" w:rsidR="00AC7D16" w:rsidRPr="00B71E18" w:rsidRDefault="00000000">
            <w:pPr>
              <w:spacing w:after="0" w:line="240" w:lineRule="auto"/>
              <w:rPr>
                <w:lang w:val="it-IT"/>
              </w:rPr>
            </w:pPr>
            <w:r w:rsidRPr="00B71E18">
              <w:rPr>
                <w:rFonts w:eastAsia="Arial"/>
                <w:color w:val="232323"/>
                <w:sz w:val="19"/>
                <w:lang w:val="it-IT"/>
              </w:rPr>
              <w:t>A carico della Compagnia e soggette a preventiva autorizzazione dell’Associazione.</w:t>
            </w:r>
          </w:p>
        </w:tc>
      </w:tr>
      <w:tr w:rsidR="00AC7D16" w:rsidRPr="00B71E18" w14:paraId="4ED7BEDD" w14:textId="77777777">
        <w:trPr>
          <w:jc w:val="center"/>
        </w:trPr>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081F18D4" w14:textId="77777777" w:rsidR="00AC7D16" w:rsidRDefault="00000000">
            <w:pPr>
              <w:spacing w:after="0" w:line="240" w:lineRule="auto"/>
            </w:pPr>
            <w:r>
              <w:rPr>
                <w:rFonts w:eastAsia="Arial"/>
                <w:b/>
                <w:color w:val="232323"/>
                <w:sz w:val="19"/>
              </w:rPr>
              <w:t xml:space="preserve">FPLS e </w:t>
            </w:r>
            <w:proofErr w:type="spellStart"/>
            <w:r>
              <w:rPr>
                <w:rFonts w:eastAsia="Arial"/>
                <w:b/>
                <w:color w:val="232323"/>
                <w:sz w:val="19"/>
              </w:rPr>
              <w:t>agibilità</w:t>
            </w:r>
            <w:proofErr w:type="spellEnd"/>
          </w:p>
        </w:tc>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2C08209C" w14:textId="77777777" w:rsidR="00AC7D16" w:rsidRPr="00B71E18" w:rsidRDefault="00000000">
            <w:pPr>
              <w:spacing w:after="0" w:line="240" w:lineRule="auto"/>
              <w:rPr>
                <w:lang w:val="it-IT"/>
              </w:rPr>
            </w:pPr>
            <w:r w:rsidRPr="00B71E18">
              <w:rPr>
                <w:rFonts w:eastAsia="Arial"/>
                <w:color w:val="232323"/>
                <w:sz w:val="19"/>
                <w:lang w:val="it-IT"/>
              </w:rPr>
              <w:t>Gli adempimenti competono al soggetto che contrattualizza gli artisti e i tecnici, secondo l’Art. 8 e l’accordo.</w:t>
            </w:r>
          </w:p>
        </w:tc>
      </w:tr>
      <w:tr w:rsidR="00AC7D16" w:rsidRPr="00B71E18" w14:paraId="00143D58" w14:textId="77777777">
        <w:trPr>
          <w:jc w:val="center"/>
        </w:trPr>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45C1F4FC" w14:textId="77777777" w:rsidR="00AC7D16" w:rsidRDefault="00000000">
            <w:pPr>
              <w:spacing w:after="0" w:line="240" w:lineRule="auto"/>
            </w:pPr>
            <w:proofErr w:type="spellStart"/>
            <w:r>
              <w:rPr>
                <w:rFonts w:eastAsia="Arial"/>
                <w:b/>
                <w:color w:val="232323"/>
                <w:sz w:val="19"/>
              </w:rPr>
              <w:t>Rendiconto</w:t>
            </w:r>
            <w:proofErr w:type="spellEnd"/>
            <w:r>
              <w:rPr>
                <w:rFonts w:eastAsia="Arial"/>
                <w:b/>
                <w:color w:val="232323"/>
                <w:sz w:val="19"/>
              </w:rPr>
              <w:t xml:space="preserve"> e </w:t>
            </w:r>
            <w:proofErr w:type="spellStart"/>
            <w:r>
              <w:rPr>
                <w:rFonts w:eastAsia="Arial"/>
                <w:b/>
                <w:color w:val="232323"/>
                <w:sz w:val="19"/>
              </w:rPr>
              <w:t>pagamento</w:t>
            </w:r>
            <w:proofErr w:type="spellEnd"/>
          </w:p>
        </w:tc>
        <w:tc>
          <w:tcPr>
            <w:tcW w:w="4819" w:type="dxa"/>
            <w:tcBorders>
              <w:top w:val="single" w:sz="4" w:space="0" w:color="D9D9D9"/>
              <w:left w:val="single" w:sz="4" w:space="0" w:color="D9D9D9"/>
              <w:bottom w:val="single" w:sz="4" w:space="0" w:color="D9D9D9"/>
              <w:right w:val="single" w:sz="4" w:space="0" w:color="D9D9D9"/>
            </w:tcBorders>
            <w:shd w:val="clear" w:color="auto" w:fill="F7F7F7"/>
            <w:tcMar>
              <w:top w:w="110" w:type="dxa"/>
              <w:left w:w="130" w:type="dxa"/>
              <w:bottom w:w="110" w:type="dxa"/>
              <w:right w:w="130" w:type="dxa"/>
            </w:tcMar>
            <w:vAlign w:val="center"/>
          </w:tcPr>
          <w:p w14:paraId="3CE03313" w14:textId="77777777" w:rsidR="00AC7D16" w:rsidRPr="00B71E18" w:rsidRDefault="00000000">
            <w:pPr>
              <w:spacing w:after="0" w:line="240" w:lineRule="auto"/>
              <w:rPr>
                <w:lang w:val="it-IT"/>
              </w:rPr>
            </w:pPr>
            <w:r w:rsidRPr="00B71E18">
              <w:rPr>
                <w:rFonts w:eastAsia="Arial"/>
                <w:color w:val="232323"/>
                <w:sz w:val="19"/>
                <w:lang w:val="it-IT"/>
              </w:rPr>
              <w:t>Rendiconto dopo l’ultima rappresentazione; bonifico entro 15 giorni dal ricevimento del documento fiscalmente idoneo.</w:t>
            </w:r>
          </w:p>
        </w:tc>
      </w:tr>
      <w:tr w:rsidR="00AC7D16" w:rsidRPr="00B71E18" w14:paraId="4197E3AE" w14:textId="77777777">
        <w:trPr>
          <w:jc w:val="center"/>
        </w:trPr>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2381F97D" w14:textId="77777777" w:rsidR="00AC7D16" w:rsidRDefault="00000000">
            <w:pPr>
              <w:spacing w:after="0" w:line="240" w:lineRule="auto"/>
            </w:pPr>
            <w:proofErr w:type="spellStart"/>
            <w:r>
              <w:rPr>
                <w:rFonts w:eastAsia="Arial"/>
                <w:b/>
                <w:color w:val="232323"/>
                <w:sz w:val="19"/>
              </w:rPr>
              <w:t>Promozione</w:t>
            </w:r>
            <w:proofErr w:type="spellEnd"/>
          </w:p>
        </w:tc>
        <w:tc>
          <w:tcPr>
            <w:tcW w:w="4819" w:type="dxa"/>
            <w:tcBorders>
              <w:top w:val="single" w:sz="4" w:space="0" w:color="D9D9D9"/>
              <w:left w:val="single" w:sz="4" w:space="0" w:color="D9D9D9"/>
              <w:bottom w:val="single" w:sz="4" w:space="0" w:color="D9D9D9"/>
              <w:right w:val="single" w:sz="4" w:space="0" w:color="D9D9D9"/>
            </w:tcBorders>
            <w:tcMar>
              <w:top w:w="110" w:type="dxa"/>
              <w:left w:w="130" w:type="dxa"/>
              <w:bottom w:w="110" w:type="dxa"/>
              <w:right w:w="130" w:type="dxa"/>
            </w:tcMar>
            <w:vAlign w:val="center"/>
          </w:tcPr>
          <w:p w14:paraId="4C4D03CE" w14:textId="77777777" w:rsidR="00AC7D16" w:rsidRPr="00B71E18" w:rsidRDefault="00000000">
            <w:pPr>
              <w:spacing w:after="0" w:line="240" w:lineRule="auto"/>
              <w:rPr>
                <w:lang w:val="it-IT"/>
              </w:rPr>
            </w:pPr>
            <w:r w:rsidRPr="00B71E18">
              <w:rPr>
                <w:rFonts w:eastAsia="Arial"/>
                <w:color w:val="232323"/>
                <w:sz w:val="19"/>
                <w:lang w:val="it-IT"/>
              </w:rPr>
              <w:t>Promozione ordinaria sui canali dell’Associazione, senza garanzia di pubblico minimo né obbligo di campagne a pagamento.</w:t>
            </w:r>
          </w:p>
        </w:tc>
      </w:tr>
    </w:tbl>
    <w:sectPr w:rsidR="00AC7D16">
      <w:headerReference w:type="default" r:id="rId9"/>
      <w:footerReference w:type="default" r:id="rId10"/>
      <w:pgSz w:w="11906" w:h="16838"/>
      <w:pgMar w:top="964" w:right="1134" w:bottom="907"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E9C10" w14:textId="77777777" w:rsidR="005E316F" w:rsidRDefault="005E316F">
      <w:pPr>
        <w:spacing w:after="0" w:line="240" w:lineRule="auto"/>
      </w:pPr>
      <w:r>
        <w:separator/>
      </w:r>
    </w:p>
  </w:endnote>
  <w:endnote w:type="continuationSeparator" w:id="0">
    <w:p w14:paraId="744B873A" w14:textId="77777777" w:rsidR="005E316F" w:rsidRDefault="005E3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AA4B" w14:textId="77777777" w:rsidR="00AC7D16" w:rsidRDefault="00AC7D16">
    <w:pPr>
      <w:pStyle w:val="Pidipagina"/>
    </w:pPr>
  </w:p>
  <w:tbl>
    <w:tblPr>
      <w:tblW w:w="0" w:type="auto"/>
      <w:jc w:val="center"/>
      <w:tblLayout w:type="fixed"/>
      <w:tblLook w:val="04A0" w:firstRow="1" w:lastRow="0" w:firstColumn="1" w:lastColumn="0" w:noHBand="0" w:noVBand="1"/>
    </w:tblPr>
    <w:tblGrid>
      <w:gridCol w:w="4819"/>
      <w:gridCol w:w="4819"/>
    </w:tblGrid>
    <w:tr w:rsidR="00AC7D16" w14:paraId="1DA5FAF5" w14:textId="77777777">
      <w:trPr>
        <w:jc w:val="center"/>
      </w:trPr>
      <w:tc>
        <w:tcPr>
          <w:tcW w:w="4819" w:type="dxa"/>
          <w:tcBorders>
            <w:top w:val="nil"/>
            <w:left w:val="nil"/>
            <w:bottom w:val="nil"/>
            <w:right w:val="nil"/>
          </w:tcBorders>
          <w:tcMar>
            <w:top w:w="0" w:type="dxa"/>
            <w:left w:w="0" w:type="dxa"/>
            <w:bottom w:w="0" w:type="dxa"/>
            <w:right w:w="0" w:type="dxa"/>
          </w:tcMar>
        </w:tcPr>
        <w:p w14:paraId="588CB019" w14:textId="77777777" w:rsidR="00AC7D16" w:rsidRPr="00B71E18" w:rsidRDefault="00000000">
          <w:pPr>
            <w:rPr>
              <w:lang w:val="it-IT"/>
            </w:rPr>
          </w:pPr>
          <w:r w:rsidRPr="00B71E18">
            <w:rPr>
              <w:rFonts w:eastAsia="Arial"/>
              <w:color w:val="5A5A5A"/>
              <w:sz w:val="16"/>
              <w:lang w:val="it-IT"/>
            </w:rPr>
            <w:t>Associazione Culturale La Fabbrica dei Ricordi Felici  •  Versione 17 luglio 2026</w:t>
          </w:r>
        </w:p>
      </w:tc>
      <w:tc>
        <w:tcPr>
          <w:tcW w:w="4819" w:type="dxa"/>
          <w:tcBorders>
            <w:top w:val="nil"/>
            <w:left w:val="nil"/>
            <w:bottom w:val="nil"/>
            <w:right w:val="nil"/>
          </w:tcBorders>
          <w:tcMar>
            <w:top w:w="0" w:type="dxa"/>
            <w:left w:w="0" w:type="dxa"/>
            <w:bottom w:w="0" w:type="dxa"/>
            <w:right w:w="0" w:type="dxa"/>
          </w:tcMar>
        </w:tcPr>
        <w:p w14:paraId="284C9968" w14:textId="77777777" w:rsidR="00AC7D16" w:rsidRDefault="00000000">
          <w:pPr>
            <w:jc w:val="right"/>
          </w:pPr>
          <w:proofErr w:type="spellStart"/>
          <w:r>
            <w:rPr>
              <w:rFonts w:eastAsia="Arial"/>
              <w:color w:val="5A5A5A"/>
              <w:sz w:val="16"/>
            </w:rPr>
            <w:t>Pagina</w:t>
          </w:r>
          <w:proofErr w:type="spellEnd"/>
          <w:r>
            <w:rPr>
              <w:rFonts w:eastAsia="Arial"/>
              <w:color w:val="5A5A5A"/>
              <w:sz w:val="16"/>
            </w:rPr>
            <w:t xml:space="preserve"> </w:t>
          </w:r>
          <w:r>
            <w:rPr>
              <w:rFonts w:eastAsia="Arial"/>
              <w:color w:val="5A5A5A"/>
              <w:sz w:val="17"/>
            </w:rPr>
            <w:fldChar w:fldCharType="begin"/>
          </w:r>
          <w:r>
            <w:rPr>
              <w:rFonts w:eastAsia="Arial"/>
              <w:color w:val="5A5A5A"/>
              <w:sz w:val="17"/>
            </w:rPr>
            <w:instrText xml:space="preserve"> PAGE </w:instrText>
          </w:r>
          <w:r w:rsidR="00B71E18">
            <w:rPr>
              <w:rFonts w:eastAsia="Arial"/>
              <w:color w:val="5A5A5A"/>
              <w:sz w:val="17"/>
            </w:rPr>
            <w:fldChar w:fldCharType="separate"/>
          </w:r>
          <w:r w:rsidR="00B71E18">
            <w:rPr>
              <w:rFonts w:eastAsia="Arial"/>
              <w:noProof/>
              <w:color w:val="5A5A5A"/>
              <w:sz w:val="17"/>
            </w:rPr>
            <w:t>1</w:t>
          </w:r>
          <w:r>
            <w:rPr>
              <w:rFonts w:eastAsia="Arial"/>
              <w:color w:val="5A5A5A"/>
              <w:sz w:val="17"/>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35450" w14:textId="77777777" w:rsidR="005E316F" w:rsidRDefault="005E316F">
      <w:pPr>
        <w:spacing w:after="0" w:line="240" w:lineRule="auto"/>
      </w:pPr>
      <w:r>
        <w:separator/>
      </w:r>
    </w:p>
  </w:footnote>
  <w:footnote w:type="continuationSeparator" w:id="0">
    <w:p w14:paraId="23EA892A" w14:textId="77777777" w:rsidR="005E316F" w:rsidRDefault="005E3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4EE86" w14:textId="77777777" w:rsidR="00AC7D16" w:rsidRPr="00B71E18" w:rsidRDefault="00000000">
    <w:pPr>
      <w:pStyle w:val="Intestazione"/>
      <w:pBdr>
        <w:bottom w:val="single" w:sz="4" w:space="2" w:color="D8CDD0"/>
      </w:pBdr>
      <w:jc w:val="right"/>
      <w:rPr>
        <w:lang w:val="it-IT"/>
      </w:rPr>
    </w:pPr>
    <w:r w:rsidRPr="00B71E18">
      <w:rPr>
        <w:rFonts w:eastAsia="Arial"/>
        <w:b/>
        <w:color w:val="5A5A5A"/>
        <w:sz w:val="16"/>
        <w:lang w:val="it-IT"/>
      </w:rPr>
      <w:t>PICCOLO TEATRO  |  LA FABBRICA DEI RICORDI FELICI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648512418">
    <w:abstractNumId w:val="8"/>
  </w:num>
  <w:num w:numId="2" w16cid:durableId="1844737276">
    <w:abstractNumId w:val="6"/>
  </w:num>
  <w:num w:numId="3" w16cid:durableId="769354859">
    <w:abstractNumId w:val="5"/>
  </w:num>
  <w:num w:numId="4" w16cid:durableId="370690676">
    <w:abstractNumId w:val="4"/>
  </w:num>
  <w:num w:numId="5" w16cid:durableId="881284418">
    <w:abstractNumId w:val="7"/>
  </w:num>
  <w:num w:numId="6" w16cid:durableId="1239093902">
    <w:abstractNumId w:val="3"/>
  </w:num>
  <w:num w:numId="7" w16cid:durableId="1433429800">
    <w:abstractNumId w:val="2"/>
  </w:num>
  <w:num w:numId="8" w16cid:durableId="1709455245">
    <w:abstractNumId w:val="1"/>
  </w:num>
  <w:num w:numId="9" w16cid:durableId="100297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E316F"/>
    <w:rsid w:val="00AA1D8D"/>
    <w:rsid w:val="00AC7D16"/>
    <w:rsid w:val="00B47730"/>
    <w:rsid w:val="00B71E18"/>
    <w:rsid w:val="00BA3064"/>
    <w:rsid w:val="00CB0664"/>
    <w:rsid w:val="00E70C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0D86E9"/>
  <w14:defaultImageDpi w14:val="300"/>
  <w15:docId w15:val="{E693C4D5-533D-4CA9-80DE-DBF15C021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80" w:line="259" w:lineRule="auto"/>
    </w:pPr>
    <w:rPr>
      <w:rFonts w:ascii="Arial" w:hAnsi="Arial"/>
      <w:sz w:val="21"/>
    </w:rPr>
  </w:style>
  <w:style w:type="paragraph" w:styleId="Titolo1">
    <w:name w:val="heading 1"/>
    <w:basedOn w:val="Normale"/>
    <w:next w:val="Normale"/>
    <w:link w:val="Titolo1Carattere"/>
    <w:uiPriority w:val="9"/>
    <w:qFormat/>
    <w:rsid w:val="00FC693F"/>
    <w:pPr>
      <w:keepNext/>
      <w:keepLines/>
      <w:spacing w:before="200"/>
      <w:outlineLvl w:val="0"/>
    </w:pPr>
    <w:rPr>
      <w:rFonts w:asciiTheme="majorHAnsi" w:eastAsiaTheme="majorEastAsia" w:hAnsiTheme="majorHAnsi" w:cstheme="majorBidi"/>
      <w:b/>
      <w:bCs/>
      <w:color w:val="6F1D2C"/>
      <w:sz w:val="25"/>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TextCustom">
    <w:name w:val="Body Text Custom"/>
    <w:basedOn w:val="Normale"/>
  </w:style>
  <w:style w:type="paragraph" w:customStyle="1" w:styleId="BulletCustom">
    <w:name w:val="Bullet Custom"/>
    <w:basedOn w:val="Normale"/>
    <w:pPr>
      <w:spacing w:line="25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fabbricadeiricordifelic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3008</Words>
  <Characters>17150</Characters>
  <Application>Microsoft Office Word</Application>
  <DocSecurity>0</DocSecurity>
  <Lines>142</Lines>
  <Paragraphs>40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Regolamento generale Piccolo Teatro - Stagione 2026/2027</vt:lpstr>
      <vt:lpstr/>
    </vt:vector>
  </TitlesOfParts>
  <Manager/>
  <Company/>
  <LinksUpToDate>false</LinksUpToDate>
  <CharactersWithSpaces>20118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Regolamento generale Piccolo Teatro - Stagione 2026/2027</dc:title>
  <dc:subject>Selezione e ospitalità degli spettacoli</dc:subject>
  <dc:creator>Associazione Culturale La Fabbrica dei Ricordi Felici</dc:creator>
  <cp:keywords>regolamento, teatro, stagione 2026/2027, compagnie, spettacoli</cp:keywords>
  <dc:description>Versione pubblicabile sul sito - revisionata e verificata il 17 luglio 2026</dc:description>
  <cp:lastModifiedBy>domenico rizzo</cp:lastModifiedBy>
  <cp:revision>2</cp:revision>
  <dcterms:created xsi:type="dcterms:W3CDTF">2026-07-17T17:49:00Z</dcterms:created>
  <dcterms:modified xsi:type="dcterms:W3CDTF">2026-07-17T17:49:00Z</dcterms:modified>
  <cp:category>Documento pubblico</cp:category>
</cp:coreProperties>
</file>